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34"/>
        <w:gridCol w:w="6138"/>
      </w:tblGrid>
      <w:tr w:rsidR="000B4DEA" w:rsidRPr="008942B9" w14:paraId="49CE52CC" w14:textId="77777777" w:rsidTr="000B4DEA">
        <w:trPr>
          <w:trHeight w:val="749"/>
          <w:jc w:val="center"/>
        </w:trPr>
        <w:tc>
          <w:tcPr>
            <w:tcW w:w="3034" w:type="dxa"/>
          </w:tcPr>
          <w:p w14:paraId="60B426A3"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 xml:space="preserve">Document number: </w:t>
            </w:r>
          </w:p>
        </w:tc>
        <w:tc>
          <w:tcPr>
            <w:tcW w:w="6138" w:type="dxa"/>
          </w:tcPr>
          <w:p w14:paraId="7A3B2383" w14:textId="6768A255"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sz w:val="24"/>
                <w:szCs w:val="24"/>
              </w:rPr>
              <w:t xml:space="preserve">AB/PMU/2019/0001 Data Protection Policy  </w:t>
            </w:r>
          </w:p>
        </w:tc>
      </w:tr>
      <w:tr w:rsidR="000B4DEA" w:rsidRPr="008942B9" w14:paraId="1651E93D" w14:textId="77777777" w:rsidTr="000B4DEA">
        <w:trPr>
          <w:trHeight w:val="749"/>
          <w:jc w:val="center"/>
        </w:trPr>
        <w:tc>
          <w:tcPr>
            <w:tcW w:w="3034" w:type="dxa"/>
          </w:tcPr>
          <w:p w14:paraId="0B4B3FD8"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Content</w:t>
            </w:r>
            <w:r w:rsidRPr="008942B9">
              <w:rPr>
                <w:rFonts w:ascii="Century Gothic" w:hAnsi="Century Gothic" w:cstheme="minorHAnsi"/>
                <w:sz w:val="24"/>
                <w:szCs w:val="24"/>
              </w:rPr>
              <w:t xml:space="preserve">: </w:t>
            </w:r>
          </w:p>
        </w:tc>
        <w:tc>
          <w:tcPr>
            <w:tcW w:w="6138" w:type="dxa"/>
          </w:tcPr>
          <w:p w14:paraId="60DCEBE0" w14:textId="131C3F1B"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sz w:val="24"/>
                <w:szCs w:val="24"/>
              </w:rPr>
              <w:t xml:space="preserve">Guidelines and Procedures on Protecting Personal Data </w:t>
            </w:r>
          </w:p>
        </w:tc>
      </w:tr>
      <w:tr w:rsidR="000B4DEA" w:rsidRPr="008942B9" w14:paraId="407FDA9F" w14:textId="77777777" w:rsidTr="000B4DEA">
        <w:trPr>
          <w:trHeight w:val="749"/>
          <w:jc w:val="center"/>
        </w:trPr>
        <w:tc>
          <w:tcPr>
            <w:tcW w:w="3034" w:type="dxa"/>
          </w:tcPr>
          <w:p w14:paraId="5F6D7C1C"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Department</w:t>
            </w:r>
            <w:r w:rsidRPr="008942B9">
              <w:rPr>
                <w:rFonts w:ascii="Century Gothic" w:hAnsi="Century Gothic" w:cstheme="minorHAnsi"/>
                <w:sz w:val="24"/>
                <w:szCs w:val="24"/>
              </w:rPr>
              <w:t xml:space="preserve">: </w:t>
            </w:r>
          </w:p>
        </w:tc>
        <w:tc>
          <w:tcPr>
            <w:tcW w:w="6138" w:type="dxa"/>
          </w:tcPr>
          <w:p w14:paraId="063F2BCC" w14:textId="3EC4ABCC" w:rsidR="000B4DEA" w:rsidRPr="008942B9" w:rsidRDefault="000B4DEA" w:rsidP="00E82CC8">
            <w:pPr>
              <w:rPr>
                <w:rFonts w:ascii="Century Gothic" w:hAnsi="Century Gothic" w:cstheme="minorHAnsi"/>
                <w:sz w:val="24"/>
                <w:szCs w:val="24"/>
              </w:rPr>
            </w:pPr>
            <w:r w:rsidRPr="008942B9">
              <w:rPr>
                <w:rFonts w:ascii="Century Gothic" w:hAnsi="Century Gothic" w:cstheme="minorHAnsi"/>
                <w:sz w:val="24"/>
                <w:szCs w:val="24"/>
              </w:rPr>
              <w:t>Human Resource</w:t>
            </w:r>
            <w:r w:rsidR="0058549F" w:rsidRPr="008942B9">
              <w:rPr>
                <w:rFonts w:ascii="Century Gothic" w:hAnsi="Century Gothic" w:cstheme="minorHAnsi"/>
                <w:sz w:val="24"/>
                <w:szCs w:val="24"/>
              </w:rPr>
              <w:t>s</w:t>
            </w:r>
            <w:r w:rsidRPr="008942B9">
              <w:rPr>
                <w:rFonts w:ascii="Century Gothic" w:hAnsi="Century Gothic" w:cstheme="minorHAnsi"/>
                <w:sz w:val="24"/>
                <w:szCs w:val="24"/>
              </w:rPr>
              <w:t xml:space="preserve"> Unit</w:t>
            </w:r>
          </w:p>
        </w:tc>
      </w:tr>
      <w:tr w:rsidR="000B4DEA" w:rsidRPr="008942B9" w14:paraId="3C3E3790" w14:textId="77777777" w:rsidTr="000B4DEA">
        <w:trPr>
          <w:trHeight w:val="749"/>
          <w:jc w:val="center"/>
        </w:trPr>
        <w:tc>
          <w:tcPr>
            <w:tcW w:w="3034" w:type="dxa"/>
          </w:tcPr>
          <w:p w14:paraId="03F2D15E"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Area</w:t>
            </w:r>
            <w:r w:rsidRPr="008942B9">
              <w:rPr>
                <w:rFonts w:ascii="Century Gothic" w:hAnsi="Century Gothic" w:cstheme="minorHAnsi"/>
                <w:sz w:val="24"/>
                <w:szCs w:val="24"/>
              </w:rPr>
              <w:t xml:space="preserve">: </w:t>
            </w:r>
          </w:p>
        </w:tc>
        <w:tc>
          <w:tcPr>
            <w:tcW w:w="6138" w:type="dxa"/>
          </w:tcPr>
          <w:p w14:paraId="1556C131"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sz w:val="24"/>
                <w:szCs w:val="24"/>
              </w:rPr>
              <w:t>Group</w:t>
            </w:r>
          </w:p>
        </w:tc>
      </w:tr>
      <w:tr w:rsidR="000B4DEA" w:rsidRPr="008942B9" w14:paraId="3A30665A" w14:textId="77777777" w:rsidTr="000B4DEA">
        <w:trPr>
          <w:trHeight w:val="730"/>
          <w:jc w:val="center"/>
        </w:trPr>
        <w:tc>
          <w:tcPr>
            <w:tcW w:w="3034" w:type="dxa"/>
          </w:tcPr>
          <w:p w14:paraId="39E66315"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Version Number</w:t>
            </w:r>
            <w:r w:rsidRPr="008942B9">
              <w:rPr>
                <w:rFonts w:ascii="Century Gothic" w:hAnsi="Century Gothic" w:cstheme="minorHAnsi"/>
                <w:sz w:val="24"/>
                <w:szCs w:val="24"/>
              </w:rPr>
              <w:t xml:space="preserve">: </w:t>
            </w:r>
          </w:p>
        </w:tc>
        <w:tc>
          <w:tcPr>
            <w:tcW w:w="6138" w:type="dxa"/>
          </w:tcPr>
          <w:p w14:paraId="5673F950" w14:textId="77777777" w:rsidR="000B4DEA" w:rsidRPr="008942B9" w:rsidRDefault="000B4DEA" w:rsidP="00E82CC8">
            <w:pPr>
              <w:rPr>
                <w:rFonts w:ascii="Century Gothic" w:hAnsi="Century Gothic" w:cstheme="minorHAnsi"/>
                <w:i/>
                <w:sz w:val="24"/>
                <w:szCs w:val="24"/>
              </w:rPr>
            </w:pPr>
          </w:p>
        </w:tc>
      </w:tr>
      <w:tr w:rsidR="000B4DEA" w:rsidRPr="008942B9" w14:paraId="240AC6D7" w14:textId="77777777" w:rsidTr="000B4DEA">
        <w:trPr>
          <w:trHeight w:val="749"/>
          <w:jc w:val="center"/>
        </w:trPr>
        <w:tc>
          <w:tcPr>
            <w:tcW w:w="3034" w:type="dxa"/>
          </w:tcPr>
          <w:p w14:paraId="6DD360EF"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Title</w:t>
            </w:r>
            <w:r w:rsidRPr="008942B9">
              <w:rPr>
                <w:rFonts w:ascii="Century Gothic" w:hAnsi="Century Gothic" w:cstheme="minorHAnsi"/>
                <w:sz w:val="24"/>
                <w:szCs w:val="24"/>
              </w:rPr>
              <w:t>:</w:t>
            </w:r>
          </w:p>
        </w:tc>
        <w:tc>
          <w:tcPr>
            <w:tcW w:w="6138" w:type="dxa"/>
          </w:tcPr>
          <w:p w14:paraId="613AB3A6"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sz w:val="24"/>
                <w:szCs w:val="24"/>
              </w:rPr>
              <w:t xml:space="preserve">AB Data Protection Policy   </w:t>
            </w:r>
          </w:p>
        </w:tc>
      </w:tr>
      <w:tr w:rsidR="000B4DEA" w:rsidRPr="008942B9" w14:paraId="596EB8BB" w14:textId="77777777" w:rsidTr="000B4DEA">
        <w:trPr>
          <w:trHeight w:val="749"/>
          <w:jc w:val="center"/>
        </w:trPr>
        <w:tc>
          <w:tcPr>
            <w:tcW w:w="3034" w:type="dxa"/>
          </w:tcPr>
          <w:p w14:paraId="4C7AF049"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Date of Issue</w:t>
            </w:r>
            <w:r w:rsidRPr="008942B9">
              <w:rPr>
                <w:rFonts w:ascii="Century Gothic" w:hAnsi="Century Gothic" w:cstheme="minorHAnsi"/>
                <w:sz w:val="24"/>
                <w:szCs w:val="24"/>
              </w:rPr>
              <w:t>:</w:t>
            </w:r>
          </w:p>
        </w:tc>
        <w:tc>
          <w:tcPr>
            <w:tcW w:w="6138" w:type="dxa"/>
          </w:tcPr>
          <w:p w14:paraId="2360F39E" w14:textId="77777777" w:rsidR="000B4DEA" w:rsidRPr="008942B9" w:rsidRDefault="000B4DEA" w:rsidP="00E82CC8">
            <w:pPr>
              <w:rPr>
                <w:rFonts w:ascii="Century Gothic" w:hAnsi="Century Gothic" w:cstheme="minorHAnsi"/>
                <w:i/>
                <w:sz w:val="24"/>
                <w:szCs w:val="24"/>
              </w:rPr>
            </w:pPr>
          </w:p>
        </w:tc>
      </w:tr>
      <w:tr w:rsidR="000B4DEA" w:rsidRPr="008942B9" w14:paraId="4C300099" w14:textId="77777777" w:rsidTr="000B4DEA">
        <w:trPr>
          <w:trHeight w:val="728"/>
          <w:jc w:val="center"/>
        </w:trPr>
        <w:tc>
          <w:tcPr>
            <w:tcW w:w="3034" w:type="dxa"/>
          </w:tcPr>
          <w:p w14:paraId="07B1D0F4"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 xml:space="preserve">Purpose: </w:t>
            </w:r>
          </w:p>
        </w:tc>
        <w:tc>
          <w:tcPr>
            <w:tcW w:w="6138" w:type="dxa"/>
          </w:tcPr>
          <w:p w14:paraId="4BA9CD26" w14:textId="3DADBA30" w:rsidR="000B4DEA" w:rsidRPr="008942B9" w:rsidRDefault="000B4DEA" w:rsidP="000B4DEA">
            <w:pPr>
              <w:rPr>
                <w:rFonts w:ascii="Century Gothic" w:hAnsi="Century Gothic" w:cstheme="minorHAnsi"/>
                <w:sz w:val="24"/>
                <w:szCs w:val="24"/>
              </w:rPr>
            </w:pPr>
            <w:r w:rsidRPr="008942B9">
              <w:rPr>
                <w:rFonts w:ascii="Century Gothic" w:hAnsi="Century Gothic" w:cstheme="minorHAnsi"/>
                <w:sz w:val="24"/>
                <w:szCs w:val="24"/>
              </w:rPr>
              <w:t xml:space="preserve">To </w:t>
            </w:r>
            <w:r w:rsidR="00AA272B" w:rsidRPr="008942B9">
              <w:rPr>
                <w:rFonts w:ascii="Century Gothic" w:hAnsi="Century Gothic" w:cstheme="minorHAnsi"/>
                <w:sz w:val="24"/>
                <w:szCs w:val="24"/>
              </w:rPr>
              <w:t>E</w:t>
            </w:r>
            <w:r w:rsidRPr="008942B9">
              <w:rPr>
                <w:rFonts w:ascii="Century Gothic" w:hAnsi="Century Gothic" w:cstheme="minorHAnsi"/>
                <w:sz w:val="24"/>
                <w:szCs w:val="24"/>
              </w:rPr>
              <w:t>nsure the Protection of Personal Data of Person</w:t>
            </w:r>
            <w:r w:rsidR="00AA272B" w:rsidRPr="008942B9">
              <w:rPr>
                <w:rFonts w:ascii="Century Gothic" w:hAnsi="Century Gothic" w:cstheme="minorHAnsi"/>
                <w:sz w:val="24"/>
                <w:szCs w:val="24"/>
              </w:rPr>
              <w:t>s</w:t>
            </w:r>
            <w:r w:rsidRPr="008942B9">
              <w:rPr>
                <w:rFonts w:ascii="Century Gothic" w:hAnsi="Century Gothic" w:cstheme="minorHAnsi"/>
                <w:sz w:val="24"/>
                <w:szCs w:val="24"/>
              </w:rPr>
              <w:t xml:space="preserve"> of Concern to AB</w:t>
            </w:r>
          </w:p>
        </w:tc>
      </w:tr>
      <w:tr w:rsidR="000B4DEA" w:rsidRPr="008942B9" w14:paraId="34A44FE0" w14:textId="77777777" w:rsidTr="000B4DEA">
        <w:trPr>
          <w:trHeight w:val="730"/>
          <w:jc w:val="center"/>
        </w:trPr>
        <w:tc>
          <w:tcPr>
            <w:tcW w:w="3034" w:type="dxa"/>
          </w:tcPr>
          <w:p w14:paraId="6893C698"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Author/Originator and Title</w:t>
            </w:r>
            <w:r w:rsidRPr="008942B9">
              <w:rPr>
                <w:rFonts w:ascii="Century Gothic" w:hAnsi="Century Gothic" w:cstheme="minorHAnsi"/>
                <w:sz w:val="24"/>
                <w:szCs w:val="24"/>
              </w:rPr>
              <w:t>:</w:t>
            </w:r>
          </w:p>
        </w:tc>
        <w:tc>
          <w:tcPr>
            <w:tcW w:w="6138" w:type="dxa"/>
          </w:tcPr>
          <w:p w14:paraId="0836AD55" w14:textId="77777777" w:rsidR="000B4DEA" w:rsidRPr="008942B9" w:rsidRDefault="000B4DEA" w:rsidP="00E82CC8">
            <w:pPr>
              <w:spacing w:line="240" w:lineRule="auto"/>
              <w:rPr>
                <w:rFonts w:ascii="Century Gothic" w:hAnsi="Century Gothic" w:cstheme="minorHAnsi"/>
                <w:sz w:val="24"/>
                <w:szCs w:val="24"/>
              </w:rPr>
            </w:pPr>
            <w:r w:rsidRPr="008942B9">
              <w:rPr>
                <w:rFonts w:ascii="Century Gothic" w:hAnsi="Century Gothic" w:cstheme="minorHAnsi"/>
                <w:sz w:val="24"/>
                <w:szCs w:val="24"/>
              </w:rPr>
              <w:t>Kwaku Owusu-Yeboah: HR Manager</w:t>
            </w:r>
          </w:p>
        </w:tc>
      </w:tr>
      <w:tr w:rsidR="000B4DEA" w:rsidRPr="008942B9" w14:paraId="0FA20405" w14:textId="77777777" w:rsidTr="000B4DEA">
        <w:trPr>
          <w:trHeight w:val="749"/>
          <w:jc w:val="center"/>
        </w:trPr>
        <w:tc>
          <w:tcPr>
            <w:tcW w:w="3034" w:type="dxa"/>
          </w:tcPr>
          <w:p w14:paraId="1E990E7B"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Description of Amendments</w:t>
            </w:r>
            <w:r w:rsidRPr="008942B9">
              <w:rPr>
                <w:rFonts w:ascii="Century Gothic" w:hAnsi="Century Gothic" w:cstheme="minorHAnsi"/>
                <w:sz w:val="24"/>
                <w:szCs w:val="24"/>
              </w:rPr>
              <w:t>:</w:t>
            </w:r>
          </w:p>
        </w:tc>
        <w:tc>
          <w:tcPr>
            <w:tcW w:w="6138" w:type="dxa"/>
          </w:tcPr>
          <w:p w14:paraId="70CD50CF"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sz w:val="24"/>
                <w:szCs w:val="24"/>
              </w:rPr>
              <w:t>Protocol for Policy Formulation</w:t>
            </w:r>
          </w:p>
        </w:tc>
      </w:tr>
      <w:tr w:rsidR="000B4DEA" w:rsidRPr="008942B9" w14:paraId="2E12D976" w14:textId="77777777" w:rsidTr="000B4DEA">
        <w:trPr>
          <w:trHeight w:val="880"/>
          <w:jc w:val="center"/>
        </w:trPr>
        <w:tc>
          <w:tcPr>
            <w:tcW w:w="3034" w:type="dxa"/>
          </w:tcPr>
          <w:p w14:paraId="5581002B"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Approved By</w:t>
            </w:r>
            <w:r w:rsidRPr="008942B9">
              <w:rPr>
                <w:rFonts w:ascii="Century Gothic" w:hAnsi="Century Gothic" w:cstheme="minorHAnsi"/>
                <w:sz w:val="24"/>
                <w:szCs w:val="24"/>
              </w:rPr>
              <w:t>:</w:t>
            </w:r>
          </w:p>
        </w:tc>
        <w:tc>
          <w:tcPr>
            <w:tcW w:w="6138" w:type="dxa"/>
          </w:tcPr>
          <w:p w14:paraId="50F04EFB" w14:textId="77777777" w:rsidR="000B4DEA" w:rsidRPr="008942B9" w:rsidRDefault="000B4DEA" w:rsidP="00E82CC8">
            <w:pPr>
              <w:spacing w:line="360" w:lineRule="auto"/>
              <w:rPr>
                <w:rFonts w:ascii="Century Gothic" w:hAnsi="Century Gothic" w:cstheme="minorHAnsi"/>
                <w:sz w:val="24"/>
                <w:szCs w:val="24"/>
              </w:rPr>
            </w:pPr>
            <w:r w:rsidRPr="008942B9">
              <w:rPr>
                <w:rFonts w:ascii="Century Gothic" w:hAnsi="Century Gothic" w:cstheme="minorHAnsi"/>
                <w:sz w:val="24"/>
                <w:szCs w:val="24"/>
              </w:rPr>
              <w:t xml:space="preserve">Afrobarometer Board </w:t>
            </w:r>
          </w:p>
        </w:tc>
      </w:tr>
      <w:tr w:rsidR="000B4DEA" w:rsidRPr="008942B9" w14:paraId="5425EE60" w14:textId="77777777" w:rsidTr="000B4DEA">
        <w:trPr>
          <w:trHeight w:val="880"/>
          <w:jc w:val="center"/>
        </w:trPr>
        <w:tc>
          <w:tcPr>
            <w:tcW w:w="3034" w:type="dxa"/>
          </w:tcPr>
          <w:p w14:paraId="242D5B63"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Review Date</w:t>
            </w:r>
            <w:r w:rsidRPr="008942B9">
              <w:rPr>
                <w:rFonts w:ascii="Century Gothic" w:hAnsi="Century Gothic" w:cstheme="minorHAnsi"/>
                <w:sz w:val="24"/>
                <w:szCs w:val="24"/>
              </w:rPr>
              <w:t>:</w:t>
            </w:r>
          </w:p>
        </w:tc>
        <w:tc>
          <w:tcPr>
            <w:tcW w:w="6138" w:type="dxa"/>
          </w:tcPr>
          <w:p w14:paraId="7B179E6E" w14:textId="77777777" w:rsidR="000B4DEA" w:rsidRPr="008942B9" w:rsidRDefault="000B4DEA" w:rsidP="00E82CC8">
            <w:pPr>
              <w:spacing w:line="360" w:lineRule="auto"/>
              <w:rPr>
                <w:rFonts w:ascii="Century Gothic" w:hAnsi="Century Gothic" w:cstheme="minorHAnsi"/>
                <w:sz w:val="24"/>
                <w:szCs w:val="24"/>
              </w:rPr>
            </w:pPr>
          </w:p>
        </w:tc>
      </w:tr>
      <w:tr w:rsidR="000B4DEA" w:rsidRPr="008942B9" w14:paraId="6A5D5B40" w14:textId="77777777" w:rsidTr="000B4DEA">
        <w:trPr>
          <w:trHeight w:val="749"/>
          <w:jc w:val="center"/>
        </w:trPr>
        <w:tc>
          <w:tcPr>
            <w:tcW w:w="3034" w:type="dxa"/>
          </w:tcPr>
          <w:p w14:paraId="4E36C200"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Responsibility Of</w:t>
            </w:r>
            <w:r w:rsidRPr="008942B9">
              <w:rPr>
                <w:rFonts w:ascii="Century Gothic" w:hAnsi="Century Gothic" w:cstheme="minorHAnsi"/>
                <w:sz w:val="24"/>
                <w:szCs w:val="24"/>
              </w:rPr>
              <w:t>:</w:t>
            </w:r>
          </w:p>
        </w:tc>
        <w:tc>
          <w:tcPr>
            <w:tcW w:w="6138" w:type="dxa"/>
          </w:tcPr>
          <w:p w14:paraId="25BD4DC6" w14:textId="3B1A0666"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sz w:val="24"/>
                <w:szCs w:val="24"/>
              </w:rPr>
              <w:t>Human Resource</w:t>
            </w:r>
            <w:r w:rsidR="00AA272B" w:rsidRPr="008942B9">
              <w:rPr>
                <w:rFonts w:ascii="Century Gothic" w:hAnsi="Century Gothic" w:cstheme="minorHAnsi"/>
                <w:sz w:val="24"/>
                <w:szCs w:val="24"/>
              </w:rPr>
              <w:t>s</w:t>
            </w:r>
            <w:r w:rsidRPr="008942B9">
              <w:rPr>
                <w:rFonts w:ascii="Century Gothic" w:hAnsi="Century Gothic" w:cstheme="minorHAnsi"/>
                <w:sz w:val="24"/>
                <w:szCs w:val="24"/>
              </w:rPr>
              <w:t xml:space="preserve"> Unit</w:t>
            </w:r>
          </w:p>
        </w:tc>
      </w:tr>
      <w:tr w:rsidR="000B4DEA" w:rsidRPr="008942B9" w14:paraId="121D1D57" w14:textId="77777777" w:rsidTr="000B4DEA">
        <w:trPr>
          <w:trHeight w:val="500"/>
          <w:jc w:val="center"/>
        </w:trPr>
        <w:tc>
          <w:tcPr>
            <w:tcW w:w="3034" w:type="dxa"/>
          </w:tcPr>
          <w:p w14:paraId="1A829A8B" w14:textId="77777777" w:rsidR="000B4DEA" w:rsidRPr="008942B9" w:rsidRDefault="000B4DEA" w:rsidP="00E82CC8">
            <w:pPr>
              <w:rPr>
                <w:rFonts w:ascii="Century Gothic" w:hAnsi="Century Gothic" w:cstheme="minorHAnsi"/>
                <w:i/>
                <w:sz w:val="24"/>
                <w:szCs w:val="24"/>
              </w:rPr>
            </w:pPr>
            <w:r w:rsidRPr="008942B9">
              <w:rPr>
                <w:rFonts w:ascii="Century Gothic" w:hAnsi="Century Gothic" w:cstheme="minorHAnsi"/>
                <w:b/>
                <w:sz w:val="24"/>
                <w:szCs w:val="24"/>
              </w:rPr>
              <w:t>Training Required</w:t>
            </w:r>
            <w:r w:rsidRPr="008942B9">
              <w:rPr>
                <w:rFonts w:ascii="Century Gothic" w:hAnsi="Century Gothic" w:cstheme="minorHAnsi"/>
                <w:sz w:val="24"/>
                <w:szCs w:val="24"/>
              </w:rPr>
              <w:t xml:space="preserve">: </w:t>
            </w:r>
          </w:p>
        </w:tc>
        <w:tc>
          <w:tcPr>
            <w:tcW w:w="6138" w:type="dxa"/>
          </w:tcPr>
          <w:p w14:paraId="1F6F7661" w14:textId="531BD2FE" w:rsidR="000B4DEA" w:rsidRPr="008942B9" w:rsidRDefault="000B4DEA" w:rsidP="00E82CC8">
            <w:pPr>
              <w:rPr>
                <w:rFonts w:ascii="Century Gothic" w:hAnsi="Century Gothic" w:cstheme="minorHAnsi"/>
                <w:sz w:val="24"/>
                <w:szCs w:val="24"/>
              </w:rPr>
            </w:pPr>
            <w:r w:rsidRPr="008942B9">
              <w:rPr>
                <w:rFonts w:ascii="Century Gothic" w:hAnsi="Century Gothic" w:cstheme="minorHAnsi"/>
                <w:sz w:val="24"/>
                <w:szCs w:val="24"/>
              </w:rPr>
              <w:t xml:space="preserve">YES – </w:t>
            </w:r>
            <w:r w:rsidR="008942B9" w:rsidRPr="008942B9">
              <w:rPr>
                <w:rFonts w:ascii="Century Gothic" w:hAnsi="Century Gothic" w:cstheme="minorHAnsi"/>
                <w:sz w:val="24"/>
                <w:szCs w:val="24"/>
              </w:rPr>
              <w:t xml:space="preserve">Periodic </w:t>
            </w:r>
            <w:r w:rsidRPr="008942B9">
              <w:rPr>
                <w:rFonts w:ascii="Century Gothic" w:hAnsi="Century Gothic" w:cstheme="minorHAnsi"/>
                <w:sz w:val="24"/>
                <w:szCs w:val="24"/>
              </w:rPr>
              <w:t xml:space="preserve">trainings shall be </w:t>
            </w:r>
            <w:r w:rsidR="00E3444D" w:rsidRPr="008942B9">
              <w:rPr>
                <w:rFonts w:ascii="Century Gothic" w:hAnsi="Century Gothic" w:cstheme="minorHAnsi"/>
                <w:sz w:val="24"/>
                <w:szCs w:val="24"/>
              </w:rPr>
              <w:t>organized</w:t>
            </w:r>
            <w:r w:rsidRPr="008942B9">
              <w:rPr>
                <w:rFonts w:ascii="Century Gothic" w:hAnsi="Century Gothic" w:cstheme="minorHAnsi"/>
                <w:sz w:val="24"/>
                <w:szCs w:val="24"/>
              </w:rPr>
              <w:t xml:space="preserve"> for all stakeholders</w:t>
            </w:r>
          </w:p>
        </w:tc>
      </w:tr>
      <w:tr w:rsidR="000B4DEA" w:rsidRPr="008942B9" w14:paraId="79E1B045" w14:textId="77777777" w:rsidTr="000B4DEA">
        <w:trPr>
          <w:trHeight w:val="749"/>
          <w:jc w:val="center"/>
        </w:trPr>
        <w:tc>
          <w:tcPr>
            <w:tcW w:w="3034" w:type="dxa"/>
          </w:tcPr>
          <w:p w14:paraId="01FB4BA1" w14:textId="77777777" w:rsidR="000B4DEA" w:rsidRPr="008942B9" w:rsidRDefault="000B4DEA" w:rsidP="00E82CC8">
            <w:pPr>
              <w:rPr>
                <w:rFonts w:ascii="Century Gothic" w:hAnsi="Century Gothic" w:cstheme="minorHAnsi"/>
                <w:b/>
                <w:i/>
                <w:sz w:val="24"/>
                <w:szCs w:val="24"/>
              </w:rPr>
            </w:pPr>
            <w:r w:rsidRPr="008942B9">
              <w:rPr>
                <w:rFonts w:ascii="Century Gothic" w:hAnsi="Century Gothic" w:cstheme="minorHAnsi"/>
                <w:b/>
                <w:sz w:val="24"/>
                <w:szCs w:val="24"/>
              </w:rPr>
              <w:t>Name of Trainer/s:</w:t>
            </w:r>
          </w:p>
        </w:tc>
        <w:tc>
          <w:tcPr>
            <w:tcW w:w="6138" w:type="dxa"/>
          </w:tcPr>
          <w:p w14:paraId="20911BBC" w14:textId="77777777" w:rsidR="000B4DEA" w:rsidRPr="008942B9" w:rsidRDefault="000B4DEA" w:rsidP="00E82CC8">
            <w:pPr>
              <w:rPr>
                <w:rFonts w:ascii="Century Gothic" w:hAnsi="Century Gothic" w:cstheme="minorHAnsi"/>
                <w:sz w:val="24"/>
                <w:szCs w:val="24"/>
              </w:rPr>
            </w:pPr>
          </w:p>
        </w:tc>
      </w:tr>
    </w:tbl>
    <w:p w14:paraId="62344804" w14:textId="77777777" w:rsidR="000B4DEA" w:rsidRPr="008942B9" w:rsidRDefault="000B4DEA" w:rsidP="000D129A">
      <w:pPr>
        <w:jc w:val="both"/>
        <w:rPr>
          <w:rFonts w:ascii="Century Gothic" w:hAnsi="Century Gothic" w:cstheme="minorHAnsi"/>
          <w:sz w:val="24"/>
          <w:szCs w:val="24"/>
        </w:rPr>
      </w:pPr>
    </w:p>
    <w:p w14:paraId="0ABBB286" w14:textId="77777777" w:rsidR="000B4DEA" w:rsidRPr="008942B9" w:rsidRDefault="000B4DEA" w:rsidP="000D129A">
      <w:pPr>
        <w:jc w:val="both"/>
        <w:rPr>
          <w:rFonts w:ascii="Century Gothic" w:hAnsi="Century Gothic" w:cstheme="minorHAnsi"/>
          <w:sz w:val="24"/>
          <w:szCs w:val="24"/>
        </w:rPr>
      </w:pPr>
    </w:p>
    <w:p w14:paraId="5DBC75D3" w14:textId="77777777" w:rsidR="00E1179A" w:rsidRPr="008942B9" w:rsidRDefault="00E1179A" w:rsidP="000D129A">
      <w:pPr>
        <w:jc w:val="both"/>
        <w:rPr>
          <w:rFonts w:ascii="Century Gothic" w:hAnsi="Century Gothic" w:cstheme="minorHAnsi"/>
          <w:sz w:val="24"/>
          <w:szCs w:val="24"/>
        </w:rPr>
      </w:pPr>
    </w:p>
    <w:p w14:paraId="220113DE" w14:textId="77777777" w:rsidR="00B168A8" w:rsidRPr="008942B9" w:rsidRDefault="000D129A" w:rsidP="000D129A">
      <w:pPr>
        <w:jc w:val="both"/>
        <w:rPr>
          <w:rFonts w:ascii="Century Gothic" w:hAnsi="Century Gothic" w:cstheme="minorHAnsi"/>
          <w:b/>
          <w:sz w:val="24"/>
          <w:szCs w:val="24"/>
        </w:rPr>
      </w:pPr>
      <w:r w:rsidRPr="008942B9">
        <w:rPr>
          <w:rFonts w:ascii="Century Gothic" w:hAnsi="Century Gothic" w:cstheme="minorHAnsi"/>
          <w:b/>
          <w:sz w:val="24"/>
          <w:szCs w:val="24"/>
        </w:rPr>
        <w:t>Article 1 – Aim of the Data Protection Policy</w:t>
      </w:r>
    </w:p>
    <w:p w14:paraId="1E63FAED" w14:textId="7B9D5FB5" w:rsidR="000D129A" w:rsidRPr="008942B9" w:rsidRDefault="000D129A" w:rsidP="0058549F">
      <w:pPr>
        <w:rPr>
          <w:rFonts w:ascii="Century Gothic" w:hAnsi="Century Gothic" w:cstheme="minorHAnsi"/>
          <w:sz w:val="24"/>
          <w:szCs w:val="24"/>
        </w:rPr>
      </w:pPr>
      <w:r w:rsidRPr="008942B9">
        <w:rPr>
          <w:rFonts w:ascii="Century Gothic" w:hAnsi="Century Gothic" w:cstheme="minorHAnsi"/>
          <w:sz w:val="24"/>
          <w:szCs w:val="24"/>
        </w:rPr>
        <w:t xml:space="preserve">AFROBAROMETER (hereafter referred to as </w:t>
      </w:r>
      <w:r w:rsidR="00AA272B" w:rsidRPr="008942B9">
        <w:rPr>
          <w:rFonts w:ascii="Century Gothic" w:hAnsi="Century Gothic" w:cstheme="minorHAnsi"/>
          <w:sz w:val="24"/>
          <w:szCs w:val="24"/>
        </w:rPr>
        <w:t>“</w:t>
      </w:r>
      <w:r w:rsidRPr="008942B9">
        <w:rPr>
          <w:rFonts w:ascii="Century Gothic" w:hAnsi="Century Gothic" w:cstheme="minorHAnsi"/>
          <w:sz w:val="24"/>
          <w:szCs w:val="24"/>
        </w:rPr>
        <w:t>AB</w:t>
      </w:r>
      <w:r w:rsidR="00AA272B" w:rsidRPr="008942B9">
        <w:rPr>
          <w:rFonts w:ascii="Century Gothic" w:hAnsi="Century Gothic" w:cstheme="minorHAnsi"/>
          <w:sz w:val="24"/>
          <w:szCs w:val="24"/>
        </w:rPr>
        <w:t>”</w:t>
      </w:r>
      <w:r w:rsidRPr="008942B9">
        <w:rPr>
          <w:rFonts w:ascii="Century Gothic" w:hAnsi="Century Gothic" w:cstheme="minorHAnsi"/>
          <w:sz w:val="24"/>
          <w:szCs w:val="24"/>
        </w:rPr>
        <w:t xml:space="preserve">) acknowledges that information technology is a very useful tool and, in its use, shall not violate human identity, human rights, privacy, or individual or public liberties. </w:t>
      </w:r>
    </w:p>
    <w:p w14:paraId="7C9E1050" w14:textId="77777777" w:rsidR="000D129A" w:rsidRPr="008942B9" w:rsidRDefault="000D129A" w:rsidP="0058549F">
      <w:pPr>
        <w:rPr>
          <w:rFonts w:ascii="Century Gothic" w:hAnsi="Century Gothic" w:cstheme="minorHAnsi"/>
          <w:sz w:val="24"/>
          <w:szCs w:val="24"/>
        </w:rPr>
      </w:pPr>
      <w:r w:rsidRPr="008942B9">
        <w:rPr>
          <w:rFonts w:ascii="Century Gothic" w:hAnsi="Century Gothic" w:cstheme="minorHAnsi"/>
          <w:sz w:val="24"/>
          <w:szCs w:val="24"/>
        </w:rPr>
        <w:t xml:space="preserve">AB is committed to international compliance with data protection laws. This Data Protection Policy applies worldwide to AB and is based on globally accepted, basic principles on data protection. Ensuring data protection is the foundation of trustworthy relationships and the reputation of AB as a credible </w:t>
      </w:r>
      <w:r w:rsidR="008410F9" w:rsidRPr="008942B9">
        <w:rPr>
          <w:rFonts w:ascii="Century Gothic" w:hAnsi="Century Gothic" w:cstheme="minorHAnsi"/>
          <w:sz w:val="24"/>
          <w:szCs w:val="24"/>
        </w:rPr>
        <w:t>institution</w:t>
      </w:r>
      <w:r w:rsidRPr="008942B9">
        <w:rPr>
          <w:rFonts w:ascii="Century Gothic" w:hAnsi="Century Gothic" w:cstheme="minorHAnsi"/>
          <w:sz w:val="24"/>
          <w:szCs w:val="24"/>
        </w:rPr>
        <w:t xml:space="preserve">. </w:t>
      </w:r>
    </w:p>
    <w:p w14:paraId="56E4D26F" w14:textId="77777777" w:rsidR="000D129A" w:rsidRPr="008942B9" w:rsidRDefault="000D129A" w:rsidP="0058549F">
      <w:pPr>
        <w:rPr>
          <w:rFonts w:ascii="Century Gothic" w:hAnsi="Century Gothic" w:cstheme="minorHAnsi"/>
          <w:sz w:val="24"/>
          <w:szCs w:val="24"/>
        </w:rPr>
      </w:pPr>
      <w:r w:rsidRPr="008942B9">
        <w:rPr>
          <w:rFonts w:ascii="Century Gothic" w:hAnsi="Century Gothic" w:cstheme="minorHAnsi"/>
          <w:sz w:val="24"/>
          <w:szCs w:val="24"/>
        </w:rPr>
        <w:t xml:space="preserve">The Data Protection Policy ensures the adequate level of data protection as prescribed by relevant legal frameworks, including in countries that do not yet have adequate data protection laws. </w:t>
      </w:r>
    </w:p>
    <w:p w14:paraId="2369D274" w14:textId="114A64B8" w:rsidR="000D129A" w:rsidRPr="008942B9" w:rsidRDefault="000D129A" w:rsidP="0058549F">
      <w:pPr>
        <w:rPr>
          <w:rFonts w:ascii="Century Gothic" w:hAnsi="Century Gothic" w:cstheme="minorHAnsi"/>
          <w:sz w:val="24"/>
          <w:szCs w:val="24"/>
        </w:rPr>
      </w:pPr>
      <w:r w:rsidRPr="008942B9">
        <w:rPr>
          <w:rFonts w:ascii="Century Gothic" w:hAnsi="Century Gothic" w:cstheme="minorHAnsi"/>
          <w:sz w:val="24"/>
          <w:szCs w:val="24"/>
        </w:rPr>
        <w:t>AB</w:t>
      </w:r>
      <w:r w:rsidR="00AF406A" w:rsidRPr="008942B9">
        <w:rPr>
          <w:rFonts w:ascii="Century Gothic" w:hAnsi="Century Gothic" w:cstheme="minorHAnsi"/>
          <w:sz w:val="24"/>
          <w:szCs w:val="24"/>
        </w:rPr>
        <w:t>’s</w:t>
      </w:r>
      <w:r w:rsidRPr="008942B9">
        <w:rPr>
          <w:rFonts w:ascii="Century Gothic" w:hAnsi="Century Gothic" w:cstheme="minorHAnsi"/>
          <w:sz w:val="24"/>
          <w:szCs w:val="24"/>
        </w:rPr>
        <w:t xml:space="preserve"> </w:t>
      </w:r>
      <w:r w:rsidR="00AF406A" w:rsidRPr="008942B9">
        <w:rPr>
          <w:rFonts w:ascii="Century Gothic" w:hAnsi="Century Gothic" w:cstheme="minorHAnsi"/>
          <w:sz w:val="24"/>
          <w:szCs w:val="24"/>
        </w:rPr>
        <w:t>D</w:t>
      </w:r>
      <w:r w:rsidRPr="008942B9">
        <w:rPr>
          <w:rFonts w:ascii="Century Gothic" w:hAnsi="Century Gothic" w:cstheme="minorHAnsi"/>
          <w:sz w:val="24"/>
          <w:szCs w:val="24"/>
        </w:rPr>
        <w:t xml:space="preserve">ata </w:t>
      </w:r>
      <w:r w:rsidR="00AF406A" w:rsidRPr="008942B9">
        <w:rPr>
          <w:rFonts w:ascii="Century Gothic" w:hAnsi="Century Gothic" w:cstheme="minorHAnsi"/>
          <w:sz w:val="24"/>
          <w:szCs w:val="24"/>
        </w:rPr>
        <w:t>P</w:t>
      </w:r>
      <w:r w:rsidRPr="008942B9">
        <w:rPr>
          <w:rFonts w:ascii="Century Gothic" w:hAnsi="Century Gothic" w:cstheme="minorHAnsi"/>
          <w:sz w:val="24"/>
          <w:szCs w:val="24"/>
        </w:rPr>
        <w:t xml:space="preserve">rotection </w:t>
      </w:r>
      <w:r w:rsidR="00AF406A" w:rsidRPr="008942B9">
        <w:rPr>
          <w:rFonts w:ascii="Century Gothic" w:hAnsi="Century Gothic" w:cstheme="minorHAnsi"/>
          <w:sz w:val="24"/>
          <w:szCs w:val="24"/>
        </w:rPr>
        <w:t>P</w:t>
      </w:r>
      <w:r w:rsidRPr="008942B9">
        <w:rPr>
          <w:rFonts w:ascii="Century Gothic" w:hAnsi="Century Gothic" w:cstheme="minorHAnsi"/>
          <w:sz w:val="24"/>
          <w:szCs w:val="24"/>
        </w:rPr>
        <w:t>olicy is meant to be a practical and easy</w:t>
      </w:r>
      <w:r w:rsidR="00AF406A" w:rsidRPr="008942B9">
        <w:rPr>
          <w:rFonts w:ascii="Century Gothic" w:hAnsi="Century Gothic" w:cstheme="minorHAnsi"/>
          <w:sz w:val="24"/>
          <w:szCs w:val="24"/>
        </w:rPr>
        <w:t>-</w:t>
      </w:r>
      <w:r w:rsidRPr="008942B9">
        <w:rPr>
          <w:rFonts w:ascii="Century Gothic" w:hAnsi="Century Gothic" w:cstheme="minorHAnsi"/>
          <w:sz w:val="24"/>
          <w:szCs w:val="24"/>
        </w:rPr>
        <w:t>to</w:t>
      </w:r>
      <w:r w:rsidR="00AF406A" w:rsidRPr="008942B9">
        <w:rPr>
          <w:rFonts w:ascii="Century Gothic" w:hAnsi="Century Gothic" w:cstheme="minorHAnsi"/>
          <w:sz w:val="24"/>
          <w:szCs w:val="24"/>
        </w:rPr>
        <w:t>-</w:t>
      </w:r>
      <w:r w:rsidRPr="008942B9">
        <w:rPr>
          <w:rFonts w:ascii="Century Gothic" w:hAnsi="Century Gothic" w:cstheme="minorHAnsi"/>
          <w:sz w:val="24"/>
          <w:szCs w:val="24"/>
        </w:rPr>
        <w:t>understand document to which all AB departments, stakeholders</w:t>
      </w:r>
      <w:r w:rsidR="00E25026" w:rsidRPr="008942B9">
        <w:rPr>
          <w:rFonts w:ascii="Century Gothic" w:hAnsi="Century Gothic" w:cstheme="minorHAnsi"/>
          <w:sz w:val="24"/>
          <w:szCs w:val="24"/>
        </w:rPr>
        <w:t>,</w:t>
      </w:r>
      <w:r w:rsidRPr="008942B9">
        <w:rPr>
          <w:rFonts w:ascii="Century Gothic" w:hAnsi="Century Gothic" w:cstheme="minorHAnsi"/>
          <w:sz w:val="24"/>
          <w:szCs w:val="24"/>
        </w:rPr>
        <w:t xml:space="preserve"> and partners can refer. </w:t>
      </w:r>
    </w:p>
    <w:p w14:paraId="2DBB75B9" w14:textId="77777777" w:rsidR="00837178" w:rsidRPr="008942B9" w:rsidRDefault="00837178" w:rsidP="0058549F">
      <w:pPr>
        <w:rPr>
          <w:rFonts w:ascii="Century Gothic" w:hAnsi="Century Gothic" w:cstheme="minorHAnsi"/>
          <w:sz w:val="24"/>
          <w:szCs w:val="24"/>
        </w:rPr>
      </w:pPr>
    </w:p>
    <w:p w14:paraId="0B9FFBEC" w14:textId="77777777" w:rsidR="00837178" w:rsidRPr="008942B9" w:rsidRDefault="000D129A" w:rsidP="0058549F">
      <w:pPr>
        <w:rPr>
          <w:rFonts w:ascii="Century Gothic" w:hAnsi="Century Gothic" w:cstheme="minorHAnsi"/>
          <w:b/>
          <w:sz w:val="24"/>
          <w:szCs w:val="24"/>
        </w:rPr>
      </w:pPr>
      <w:r w:rsidRPr="008942B9">
        <w:rPr>
          <w:rFonts w:ascii="Century Gothic" w:hAnsi="Century Gothic" w:cstheme="minorHAnsi"/>
          <w:b/>
          <w:sz w:val="24"/>
          <w:szCs w:val="24"/>
        </w:rPr>
        <w:t>Article 2 – Scope of the Data Protection Policy</w:t>
      </w:r>
    </w:p>
    <w:p w14:paraId="13904BAD" w14:textId="77777777" w:rsidR="000D129A" w:rsidRPr="008942B9" w:rsidRDefault="000D129A" w:rsidP="0058549F">
      <w:pPr>
        <w:rPr>
          <w:rFonts w:ascii="Century Gothic" w:hAnsi="Century Gothic" w:cstheme="minorHAnsi"/>
          <w:sz w:val="24"/>
          <w:szCs w:val="24"/>
        </w:rPr>
      </w:pPr>
      <w:r w:rsidRPr="008942B9">
        <w:rPr>
          <w:rFonts w:ascii="Century Gothic" w:hAnsi="Century Gothic" w:cstheme="minorHAnsi"/>
          <w:sz w:val="24"/>
          <w:szCs w:val="24"/>
        </w:rPr>
        <w:t xml:space="preserve">This Data Protection Policy applies to all entities of AB, including </w:t>
      </w:r>
      <w:r w:rsidR="008410F9" w:rsidRPr="008942B9">
        <w:rPr>
          <w:rFonts w:ascii="Century Gothic" w:hAnsi="Century Gothic" w:cstheme="minorHAnsi"/>
          <w:sz w:val="24"/>
          <w:szCs w:val="24"/>
        </w:rPr>
        <w:t>partners</w:t>
      </w:r>
      <w:r w:rsidRPr="008942B9">
        <w:rPr>
          <w:rFonts w:ascii="Century Gothic" w:hAnsi="Century Gothic" w:cstheme="minorHAnsi"/>
          <w:sz w:val="24"/>
          <w:szCs w:val="24"/>
        </w:rPr>
        <w:t xml:space="preserve"> and </w:t>
      </w:r>
      <w:r w:rsidR="008410F9" w:rsidRPr="008942B9">
        <w:rPr>
          <w:rFonts w:ascii="Century Gothic" w:hAnsi="Century Gothic" w:cstheme="minorHAnsi"/>
          <w:sz w:val="24"/>
          <w:szCs w:val="24"/>
        </w:rPr>
        <w:t>network</w:t>
      </w:r>
      <w:r w:rsidRPr="008942B9">
        <w:rPr>
          <w:rFonts w:ascii="Century Gothic" w:hAnsi="Century Gothic" w:cstheme="minorHAnsi"/>
          <w:sz w:val="24"/>
          <w:szCs w:val="24"/>
        </w:rPr>
        <w:t xml:space="preserve"> offices in all countries of operation. </w:t>
      </w:r>
    </w:p>
    <w:p w14:paraId="21B3F581" w14:textId="6B9E52FD" w:rsidR="000D129A" w:rsidRPr="008942B9" w:rsidRDefault="000D129A" w:rsidP="0058549F">
      <w:pPr>
        <w:pStyle w:val="ListParagraph"/>
        <w:numPr>
          <w:ilvl w:val="0"/>
          <w:numId w:val="1"/>
        </w:numPr>
        <w:rPr>
          <w:rFonts w:ascii="Century Gothic" w:hAnsi="Century Gothic" w:cstheme="minorHAnsi"/>
          <w:sz w:val="24"/>
          <w:szCs w:val="24"/>
        </w:rPr>
      </w:pPr>
      <w:r w:rsidRPr="008942B9">
        <w:rPr>
          <w:rFonts w:ascii="Century Gothic" w:hAnsi="Century Gothic" w:cstheme="minorHAnsi"/>
          <w:sz w:val="24"/>
          <w:szCs w:val="24"/>
        </w:rPr>
        <w:t xml:space="preserve">The policy applies to all AB </w:t>
      </w:r>
      <w:r w:rsidR="00AD63A4" w:rsidRPr="008942B9">
        <w:rPr>
          <w:rFonts w:ascii="Century Gothic" w:hAnsi="Century Gothic" w:cstheme="minorHAnsi"/>
          <w:sz w:val="24"/>
          <w:szCs w:val="24"/>
        </w:rPr>
        <w:t>staff, volunteers, affiliates, associates, interns, project partners</w:t>
      </w:r>
      <w:r w:rsidR="00E25026" w:rsidRPr="008942B9">
        <w:rPr>
          <w:rFonts w:ascii="Century Gothic" w:hAnsi="Century Gothic" w:cstheme="minorHAnsi"/>
          <w:sz w:val="24"/>
          <w:szCs w:val="24"/>
        </w:rPr>
        <w:t>,</w:t>
      </w:r>
      <w:r w:rsidRPr="008942B9">
        <w:rPr>
          <w:rFonts w:ascii="Century Gothic" w:hAnsi="Century Gothic" w:cstheme="minorHAnsi"/>
          <w:sz w:val="24"/>
          <w:szCs w:val="24"/>
        </w:rPr>
        <w:t xml:space="preserve"> and governance members. </w:t>
      </w:r>
    </w:p>
    <w:p w14:paraId="0FDE1E8C" w14:textId="33E2976A" w:rsidR="000D129A" w:rsidRPr="008942B9" w:rsidRDefault="000D129A" w:rsidP="0058549F">
      <w:pPr>
        <w:pStyle w:val="ListParagraph"/>
        <w:numPr>
          <w:ilvl w:val="0"/>
          <w:numId w:val="1"/>
        </w:numPr>
        <w:rPr>
          <w:rFonts w:ascii="Century Gothic" w:hAnsi="Century Gothic" w:cstheme="minorHAnsi"/>
          <w:sz w:val="24"/>
          <w:szCs w:val="24"/>
        </w:rPr>
      </w:pPr>
      <w:r w:rsidRPr="008942B9">
        <w:rPr>
          <w:rFonts w:ascii="Century Gothic" w:hAnsi="Century Gothic" w:cstheme="minorHAnsi"/>
          <w:sz w:val="24"/>
          <w:szCs w:val="24"/>
        </w:rPr>
        <w:t>The provision</w:t>
      </w:r>
      <w:r w:rsidR="00E25026" w:rsidRPr="008942B9">
        <w:rPr>
          <w:rFonts w:ascii="Century Gothic" w:hAnsi="Century Gothic" w:cstheme="minorHAnsi"/>
          <w:sz w:val="24"/>
          <w:szCs w:val="24"/>
        </w:rPr>
        <w:t>s</w:t>
      </w:r>
      <w:r w:rsidRPr="008942B9">
        <w:rPr>
          <w:rFonts w:ascii="Century Gothic" w:hAnsi="Century Gothic" w:cstheme="minorHAnsi"/>
          <w:sz w:val="24"/>
          <w:szCs w:val="24"/>
        </w:rPr>
        <w:t xml:space="preserve"> of this policy may also be applied to any person employed by an entity that carries out missions for AB. </w:t>
      </w:r>
    </w:p>
    <w:p w14:paraId="57469BAD" w14:textId="16D79FBE" w:rsidR="000D129A" w:rsidRPr="008942B9" w:rsidRDefault="000D129A" w:rsidP="0058549F">
      <w:pPr>
        <w:pStyle w:val="ListParagraph"/>
        <w:numPr>
          <w:ilvl w:val="0"/>
          <w:numId w:val="1"/>
        </w:numPr>
        <w:rPr>
          <w:rFonts w:ascii="Century Gothic" w:hAnsi="Century Gothic" w:cstheme="minorHAnsi"/>
          <w:sz w:val="24"/>
          <w:szCs w:val="24"/>
        </w:rPr>
      </w:pPr>
      <w:proofErr w:type="gramStart"/>
      <w:r w:rsidRPr="008942B9">
        <w:rPr>
          <w:rFonts w:ascii="Century Gothic" w:hAnsi="Century Gothic" w:cstheme="minorHAnsi"/>
          <w:sz w:val="24"/>
          <w:szCs w:val="24"/>
        </w:rPr>
        <w:t>In particular, this</w:t>
      </w:r>
      <w:proofErr w:type="gramEnd"/>
      <w:r w:rsidRPr="008942B9">
        <w:rPr>
          <w:rFonts w:ascii="Century Gothic" w:hAnsi="Century Gothic" w:cstheme="minorHAnsi"/>
          <w:sz w:val="24"/>
          <w:szCs w:val="24"/>
        </w:rPr>
        <w:t xml:space="preserve"> policy applies to implementing partners, suppliers, sub-grantees, stakeholders</w:t>
      </w:r>
      <w:r w:rsidR="00E25026" w:rsidRPr="008942B9">
        <w:rPr>
          <w:rFonts w:ascii="Century Gothic" w:hAnsi="Century Gothic" w:cstheme="minorHAnsi"/>
          <w:sz w:val="24"/>
          <w:szCs w:val="24"/>
        </w:rPr>
        <w:t>,</w:t>
      </w:r>
      <w:r w:rsidRPr="008942B9">
        <w:rPr>
          <w:rFonts w:ascii="Century Gothic" w:hAnsi="Century Gothic" w:cstheme="minorHAnsi"/>
          <w:sz w:val="24"/>
          <w:szCs w:val="24"/>
        </w:rPr>
        <w:t xml:space="preserve"> and other associated entities. </w:t>
      </w:r>
    </w:p>
    <w:p w14:paraId="4ACF2C3D" w14:textId="77777777" w:rsidR="000D129A" w:rsidRPr="008942B9" w:rsidRDefault="000D129A" w:rsidP="0058549F">
      <w:pPr>
        <w:pStyle w:val="ListParagraph"/>
        <w:rPr>
          <w:rFonts w:ascii="Century Gothic" w:hAnsi="Century Gothic" w:cstheme="minorHAnsi"/>
          <w:sz w:val="24"/>
          <w:szCs w:val="24"/>
        </w:rPr>
      </w:pPr>
    </w:p>
    <w:p w14:paraId="08E10BB0" w14:textId="77777777" w:rsidR="000D129A" w:rsidRPr="008942B9" w:rsidRDefault="000D129A" w:rsidP="0058549F">
      <w:pPr>
        <w:rPr>
          <w:rFonts w:ascii="Century Gothic" w:hAnsi="Century Gothic" w:cstheme="minorHAnsi"/>
          <w:sz w:val="24"/>
          <w:szCs w:val="24"/>
        </w:rPr>
      </w:pPr>
      <w:r w:rsidRPr="008942B9">
        <w:rPr>
          <w:rFonts w:ascii="Century Gothic" w:hAnsi="Century Gothic" w:cstheme="minorHAnsi"/>
          <w:sz w:val="24"/>
          <w:szCs w:val="24"/>
        </w:rPr>
        <w:t xml:space="preserve">AB’s Data Protection Policy applies to all personal data that AB holds relating to identifiable individuals, meaning any information relating to an identified or identifiable individual. </w:t>
      </w:r>
    </w:p>
    <w:p w14:paraId="3C8A0527" w14:textId="77777777" w:rsidR="00837178" w:rsidRPr="008942B9" w:rsidRDefault="00837178" w:rsidP="0058549F">
      <w:pPr>
        <w:rPr>
          <w:rFonts w:ascii="Century Gothic" w:hAnsi="Century Gothic" w:cstheme="minorHAnsi"/>
          <w:sz w:val="24"/>
          <w:szCs w:val="24"/>
        </w:rPr>
      </w:pPr>
    </w:p>
    <w:p w14:paraId="15F47513" w14:textId="2AF267C1" w:rsidR="00837178" w:rsidRPr="008942B9" w:rsidRDefault="000D129A" w:rsidP="0058549F">
      <w:pPr>
        <w:rPr>
          <w:rFonts w:ascii="Century Gothic" w:hAnsi="Century Gothic" w:cstheme="minorHAnsi"/>
          <w:b/>
          <w:sz w:val="24"/>
          <w:szCs w:val="24"/>
        </w:rPr>
      </w:pPr>
      <w:r w:rsidRPr="008942B9">
        <w:rPr>
          <w:rFonts w:ascii="Century Gothic" w:hAnsi="Century Gothic" w:cstheme="minorHAnsi"/>
          <w:b/>
          <w:sz w:val="24"/>
          <w:szCs w:val="24"/>
        </w:rPr>
        <w:t xml:space="preserve">Article 3 – AB’s </w:t>
      </w:r>
      <w:r w:rsidR="00E25026" w:rsidRPr="008942B9">
        <w:rPr>
          <w:rFonts w:ascii="Century Gothic" w:hAnsi="Century Gothic" w:cstheme="minorHAnsi"/>
          <w:b/>
          <w:sz w:val="24"/>
          <w:szCs w:val="24"/>
        </w:rPr>
        <w:t>S</w:t>
      </w:r>
      <w:r w:rsidRPr="008942B9">
        <w:rPr>
          <w:rFonts w:ascii="Century Gothic" w:hAnsi="Century Gothic" w:cstheme="minorHAnsi"/>
          <w:b/>
          <w:sz w:val="24"/>
          <w:szCs w:val="24"/>
        </w:rPr>
        <w:t xml:space="preserve">ets of </w:t>
      </w:r>
      <w:r w:rsidR="00E25026" w:rsidRPr="008942B9">
        <w:rPr>
          <w:rFonts w:ascii="Century Gothic" w:hAnsi="Century Gothic" w:cstheme="minorHAnsi"/>
          <w:b/>
          <w:sz w:val="24"/>
          <w:szCs w:val="24"/>
        </w:rPr>
        <w:t>D</w:t>
      </w:r>
      <w:r w:rsidRPr="008942B9">
        <w:rPr>
          <w:rFonts w:ascii="Century Gothic" w:hAnsi="Century Gothic" w:cstheme="minorHAnsi"/>
          <w:b/>
          <w:sz w:val="24"/>
          <w:szCs w:val="24"/>
        </w:rPr>
        <w:t xml:space="preserve">ata and </w:t>
      </w:r>
      <w:r w:rsidR="00E25026" w:rsidRPr="008942B9">
        <w:rPr>
          <w:rFonts w:ascii="Century Gothic" w:hAnsi="Century Gothic" w:cstheme="minorHAnsi"/>
          <w:b/>
          <w:sz w:val="24"/>
          <w:szCs w:val="24"/>
        </w:rPr>
        <w:t>D</w:t>
      </w:r>
      <w:r w:rsidRPr="008942B9">
        <w:rPr>
          <w:rFonts w:ascii="Century Gothic" w:hAnsi="Century Gothic" w:cstheme="minorHAnsi"/>
          <w:b/>
          <w:sz w:val="24"/>
          <w:szCs w:val="24"/>
        </w:rPr>
        <w:t>efinitions</w:t>
      </w:r>
    </w:p>
    <w:p w14:paraId="5E3C0D74" w14:textId="05AFB62C" w:rsidR="00A1713A" w:rsidRPr="008942B9" w:rsidRDefault="000D129A" w:rsidP="0058549F">
      <w:pPr>
        <w:pStyle w:val="ListParagraph"/>
        <w:numPr>
          <w:ilvl w:val="0"/>
          <w:numId w:val="23"/>
        </w:numPr>
        <w:rPr>
          <w:rFonts w:ascii="Century Gothic" w:hAnsi="Century Gothic" w:cstheme="minorHAnsi"/>
          <w:sz w:val="24"/>
          <w:szCs w:val="24"/>
        </w:rPr>
      </w:pPr>
      <w:r w:rsidRPr="008942B9">
        <w:rPr>
          <w:rFonts w:ascii="Century Gothic" w:hAnsi="Century Gothic" w:cstheme="minorHAnsi"/>
          <w:sz w:val="24"/>
          <w:szCs w:val="24"/>
        </w:rPr>
        <w:lastRenderedPageBreak/>
        <w:t>AB’s Data Protection Policy applies to all sets of personal data, currently stored, maintained</w:t>
      </w:r>
      <w:r w:rsidR="00E25026" w:rsidRPr="008942B9">
        <w:rPr>
          <w:rFonts w:ascii="Century Gothic" w:hAnsi="Century Gothic" w:cstheme="minorHAnsi"/>
          <w:sz w:val="24"/>
          <w:szCs w:val="24"/>
        </w:rPr>
        <w:t>,</w:t>
      </w:r>
      <w:r w:rsidRPr="008942B9">
        <w:rPr>
          <w:rFonts w:ascii="Century Gothic" w:hAnsi="Century Gothic" w:cstheme="minorHAnsi"/>
          <w:sz w:val="24"/>
          <w:szCs w:val="24"/>
        </w:rPr>
        <w:t xml:space="preserve"> and handled by AB, and more specifically to the following identified sets of personal data: </w:t>
      </w:r>
    </w:p>
    <w:p w14:paraId="40DCF3C8" w14:textId="30830F76" w:rsidR="00A1713A" w:rsidRPr="008942B9" w:rsidRDefault="000D129A" w:rsidP="0058549F">
      <w:pPr>
        <w:pStyle w:val="ListParagraph"/>
        <w:numPr>
          <w:ilvl w:val="0"/>
          <w:numId w:val="24"/>
        </w:numPr>
        <w:rPr>
          <w:rFonts w:ascii="Century Gothic" w:hAnsi="Century Gothic" w:cstheme="minorHAnsi"/>
          <w:sz w:val="24"/>
          <w:szCs w:val="24"/>
        </w:rPr>
      </w:pPr>
      <w:r w:rsidRPr="008942B9">
        <w:rPr>
          <w:rFonts w:ascii="Century Gothic" w:hAnsi="Century Gothic" w:cstheme="minorHAnsi"/>
          <w:sz w:val="24"/>
          <w:szCs w:val="24"/>
        </w:rPr>
        <w:t xml:space="preserve">AB’s personnel, including national and international </w:t>
      </w:r>
      <w:r w:rsidR="00EA6B75" w:rsidRPr="008942B9">
        <w:rPr>
          <w:rFonts w:ascii="Century Gothic" w:hAnsi="Century Gothic" w:cstheme="minorHAnsi"/>
          <w:sz w:val="24"/>
          <w:szCs w:val="24"/>
        </w:rPr>
        <w:t>staff, volunteers, affiliates, associates, and interns</w:t>
      </w:r>
    </w:p>
    <w:p w14:paraId="778114EC" w14:textId="2EF4EC1F" w:rsidR="00A1713A" w:rsidRPr="008942B9" w:rsidRDefault="000D129A" w:rsidP="0058549F">
      <w:pPr>
        <w:pStyle w:val="ListParagraph"/>
        <w:numPr>
          <w:ilvl w:val="0"/>
          <w:numId w:val="24"/>
        </w:numPr>
        <w:rPr>
          <w:rFonts w:ascii="Century Gothic" w:hAnsi="Century Gothic" w:cstheme="minorHAnsi"/>
          <w:sz w:val="24"/>
          <w:szCs w:val="24"/>
        </w:rPr>
      </w:pPr>
      <w:r w:rsidRPr="008942B9">
        <w:rPr>
          <w:rFonts w:ascii="Century Gothic" w:hAnsi="Century Gothic" w:cstheme="minorHAnsi"/>
          <w:sz w:val="24"/>
          <w:szCs w:val="24"/>
        </w:rPr>
        <w:t xml:space="preserve">AB’s direct and indirect beneficiaries, including interviewees </w:t>
      </w:r>
    </w:p>
    <w:p w14:paraId="2E0C96B3" w14:textId="05133B54" w:rsidR="00A1713A" w:rsidRPr="008942B9" w:rsidRDefault="000D129A" w:rsidP="0058549F">
      <w:pPr>
        <w:pStyle w:val="ListParagraph"/>
        <w:numPr>
          <w:ilvl w:val="0"/>
          <w:numId w:val="24"/>
        </w:numPr>
        <w:rPr>
          <w:rFonts w:ascii="Century Gothic" w:hAnsi="Century Gothic" w:cstheme="minorHAnsi"/>
          <w:sz w:val="24"/>
          <w:szCs w:val="24"/>
        </w:rPr>
      </w:pPr>
      <w:r w:rsidRPr="008942B9">
        <w:rPr>
          <w:rFonts w:ascii="Century Gothic" w:hAnsi="Century Gothic" w:cstheme="minorHAnsi"/>
          <w:sz w:val="24"/>
          <w:szCs w:val="24"/>
        </w:rPr>
        <w:t xml:space="preserve">AB’s individual donors and </w:t>
      </w:r>
      <w:r w:rsidR="00EA6B75" w:rsidRPr="008942B9">
        <w:rPr>
          <w:rFonts w:ascii="Century Gothic" w:hAnsi="Century Gothic" w:cstheme="minorHAnsi"/>
          <w:sz w:val="24"/>
          <w:szCs w:val="24"/>
        </w:rPr>
        <w:t>sympathizers</w:t>
      </w:r>
      <w:r w:rsidRPr="008942B9">
        <w:rPr>
          <w:rFonts w:ascii="Century Gothic" w:hAnsi="Century Gothic" w:cstheme="minorHAnsi"/>
          <w:sz w:val="24"/>
          <w:szCs w:val="24"/>
        </w:rPr>
        <w:t xml:space="preserve"> </w:t>
      </w:r>
    </w:p>
    <w:p w14:paraId="33FE1956" w14:textId="7F315553" w:rsidR="000D129A" w:rsidRPr="008942B9" w:rsidRDefault="000D129A" w:rsidP="0058549F">
      <w:pPr>
        <w:pStyle w:val="ListParagraph"/>
        <w:numPr>
          <w:ilvl w:val="0"/>
          <w:numId w:val="24"/>
        </w:numPr>
        <w:rPr>
          <w:rFonts w:ascii="Century Gothic" w:hAnsi="Century Gothic" w:cstheme="minorHAnsi"/>
          <w:sz w:val="24"/>
          <w:szCs w:val="24"/>
        </w:rPr>
      </w:pPr>
      <w:r w:rsidRPr="008942B9">
        <w:rPr>
          <w:rFonts w:ascii="Century Gothic" w:hAnsi="Century Gothic" w:cstheme="minorHAnsi"/>
          <w:sz w:val="24"/>
          <w:szCs w:val="24"/>
        </w:rPr>
        <w:t xml:space="preserve">AB’s contractors, suppliers, consultants, </w:t>
      </w:r>
      <w:r w:rsidR="00D14A9C" w:rsidRPr="008942B9">
        <w:rPr>
          <w:rFonts w:ascii="Century Gothic" w:hAnsi="Century Gothic" w:cstheme="minorHAnsi"/>
          <w:sz w:val="24"/>
          <w:szCs w:val="24"/>
        </w:rPr>
        <w:t xml:space="preserve">and </w:t>
      </w:r>
      <w:r w:rsidRPr="008942B9">
        <w:rPr>
          <w:rFonts w:ascii="Century Gothic" w:hAnsi="Century Gothic" w:cstheme="minorHAnsi"/>
          <w:sz w:val="24"/>
          <w:szCs w:val="24"/>
        </w:rPr>
        <w:t xml:space="preserve">implementing partners currently under contract with AB. </w:t>
      </w:r>
    </w:p>
    <w:p w14:paraId="361EB695" w14:textId="77777777" w:rsidR="000D129A" w:rsidRPr="008942B9" w:rsidRDefault="000D129A" w:rsidP="0058549F">
      <w:pPr>
        <w:pStyle w:val="ListParagraph"/>
        <w:rPr>
          <w:rFonts w:ascii="Century Gothic" w:hAnsi="Century Gothic" w:cstheme="minorHAnsi"/>
          <w:sz w:val="24"/>
          <w:szCs w:val="24"/>
        </w:rPr>
      </w:pPr>
    </w:p>
    <w:p w14:paraId="534F50C3" w14:textId="4DD7C5BB" w:rsidR="00A1713A" w:rsidRPr="008942B9" w:rsidRDefault="000D129A" w:rsidP="0058549F">
      <w:pPr>
        <w:pStyle w:val="ListParagraph"/>
        <w:numPr>
          <w:ilvl w:val="0"/>
          <w:numId w:val="23"/>
        </w:numPr>
        <w:rPr>
          <w:rFonts w:ascii="Century Gothic" w:hAnsi="Century Gothic" w:cstheme="minorHAnsi"/>
          <w:sz w:val="24"/>
          <w:szCs w:val="24"/>
        </w:rPr>
      </w:pPr>
      <w:r w:rsidRPr="008942B9">
        <w:rPr>
          <w:rFonts w:ascii="Century Gothic" w:hAnsi="Century Gothic" w:cstheme="minorHAnsi"/>
          <w:sz w:val="24"/>
          <w:szCs w:val="24"/>
        </w:rPr>
        <w:t xml:space="preserve">Personal data herein referred to means any information relating to a natural person who is or can be identified, directly or indirectly, by reference to an identification number or to one or more factors specific to his </w:t>
      </w:r>
      <w:r w:rsidR="00D14A9C" w:rsidRPr="008942B9">
        <w:rPr>
          <w:rFonts w:ascii="Century Gothic" w:hAnsi="Century Gothic" w:cstheme="minorHAnsi"/>
          <w:sz w:val="24"/>
          <w:szCs w:val="24"/>
        </w:rPr>
        <w:t xml:space="preserve">or her </w:t>
      </w:r>
      <w:r w:rsidRPr="008942B9">
        <w:rPr>
          <w:rFonts w:ascii="Century Gothic" w:hAnsi="Century Gothic" w:cstheme="minorHAnsi"/>
          <w:sz w:val="24"/>
          <w:szCs w:val="24"/>
        </w:rPr>
        <w:t>physical, physiological, mental, economic, cultural</w:t>
      </w:r>
      <w:r w:rsidR="00D14A9C" w:rsidRPr="008942B9">
        <w:rPr>
          <w:rFonts w:ascii="Century Gothic" w:hAnsi="Century Gothic" w:cstheme="minorHAnsi"/>
          <w:sz w:val="24"/>
          <w:szCs w:val="24"/>
        </w:rPr>
        <w:t>,</w:t>
      </w:r>
      <w:r w:rsidRPr="008942B9">
        <w:rPr>
          <w:rFonts w:ascii="Century Gothic" w:hAnsi="Century Gothic" w:cstheme="minorHAnsi"/>
          <w:sz w:val="24"/>
          <w:szCs w:val="24"/>
        </w:rPr>
        <w:t xml:space="preserve"> or social identity. This can include in particular: </w:t>
      </w:r>
    </w:p>
    <w:p w14:paraId="24DA327E" w14:textId="77777777" w:rsidR="00A1713A" w:rsidRPr="008942B9" w:rsidRDefault="000D129A"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 xml:space="preserve">Names of individuals </w:t>
      </w:r>
    </w:p>
    <w:p w14:paraId="61CFC398" w14:textId="77777777" w:rsidR="00A1713A" w:rsidRPr="008942B9" w:rsidRDefault="000D129A"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 xml:space="preserve">Postal or living addresses </w:t>
      </w:r>
    </w:p>
    <w:p w14:paraId="7A8F846B" w14:textId="77777777" w:rsidR="00A1713A" w:rsidRPr="008942B9" w:rsidRDefault="000D129A"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 xml:space="preserve">Email addresses </w:t>
      </w:r>
    </w:p>
    <w:p w14:paraId="6ED7F3C8" w14:textId="77777777" w:rsidR="00A1713A" w:rsidRPr="008942B9" w:rsidRDefault="000D129A"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 xml:space="preserve">Telephone numbers </w:t>
      </w:r>
    </w:p>
    <w:p w14:paraId="6DB023AF" w14:textId="77777777" w:rsidR="00A1713A" w:rsidRPr="008942B9" w:rsidRDefault="000D129A"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 xml:space="preserve">Identity card and passport </w:t>
      </w:r>
    </w:p>
    <w:p w14:paraId="1955DD4C" w14:textId="77777777" w:rsidR="00A1713A" w:rsidRPr="008942B9" w:rsidRDefault="000D129A"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Date and place of birth</w:t>
      </w:r>
    </w:p>
    <w:p w14:paraId="0E1775AB" w14:textId="77777777" w:rsidR="00A1713A" w:rsidRPr="008942B9" w:rsidRDefault="00EA6B75"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Identification of relatives</w:t>
      </w:r>
    </w:p>
    <w:p w14:paraId="3509D86B" w14:textId="77777777" w:rsidR="00A1713A" w:rsidRPr="008942B9" w:rsidRDefault="00EA6B75"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Fingerprints</w:t>
      </w:r>
    </w:p>
    <w:p w14:paraId="55C05CA8" w14:textId="77777777" w:rsidR="00A1713A" w:rsidRPr="008942B9" w:rsidRDefault="00EA6B75"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Business reference</w:t>
      </w:r>
    </w:p>
    <w:p w14:paraId="4FAF866D" w14:textId="77777777" w:rsidR="000D129A" w:rsidRPr="008942B9" w:rsidRDefault="00EA6B75" w:rsidP="0058549F">
      <w:pPr>
        <w:pStyle w:val="ListParagraph"/>
        <w:numPr>
          <w:ilvl w:val="0"/>
          <w:numId w:val="25"/>
        </w:numPr>
        <w:rPr>
          <w:rFonts w:ascii="Century Gothic" w:hAnsi="Century Gothic" w:cstheme="minorHAnsi"/>
          <w:sz w:val="24"/>
          <w:szCs w:val="24"/>
        </w:rPr>
      </w:pPr>
      <w:r w:rsidRPr="008942B9">
        <w:rPr>
          <w:rFonts w:ascii="Century Gothic" w:hAnsi="Century Gothic" w:cstheme="minorHAnsi"/>
          <w:sz w:val="24"/>
          <w:szCs w:val="24"/>
        </w:rPr>
        <w:t>Geo-referencing</w:t>
      </w:r>
      <w:r w:rsidRPr="008942B9">
        <w:rPr>
          <w:rFonts w:ascii="Century Gothic" w:hAnsi="Century Gothic" w:cstheme="minorHAnsi"/>
          <w:sz w:val="24"/>
          <w:szCs w:val="24"/>
        </w:rPr>
        <w:cr/>
      </w:r>
    </w:p>
    <w:p w14:paraId="1BC4E4EF" w14:textId="1252A68C" w:rsidR="00EA6B75" w:rsidRPr="008942B9" w:rsidRDefault="00EA6B75" w:rsidP="0058549F">
      <w:pPr>
        <w:pStyle w:val="ListParagraph"/>
        <w:numPr>
          <w:ilvl w:val="0"/>
          <w:numId w:val="23"/>
        </w:numPr>
        <w:rPr>
          <w:rFonts w:ascii="Century Gothic" w:hAnsi="Century Gothic" w:cstheme="minorHAnsi"/>
          <w:sz w:val="24"/>
          <w:szCs w:val="24"/>
        </w:rPr>
      </w:pPr>
      <w:r w:rsidRPr="008942B9">
        <w:rPr>
          <w:rFonts w:ascii="Century Gothic" w:hAnsi="Century Gothic" w:cstheme="minorHAnsi"/>
          <w:sz w:val="24"/>
          <w:szCs w:val="24"/>
        </w:rPr>
        <w:t xml:space="preserve">Processing of personal data means any operation or set of operations in relation to such data, whatever the mechanism used, especially the obtaining, recording, </w:t>
      </w:r>
      <w:r w:rsidR="00D15C49" w:rsidRPr="008942B9">
        <w:rPr>
          <w:rFonts w:ascii="Century Gothic" w:hAnsi="Century Gothic" w:cstheme="minorHAnsi"/>
          <w:sz w:val="24"/>
          <w:szCs w:val="24"/>
        </w:rPr>
        <w:t>organization</w:t>
      </w:r>
      <w:r w:rsidRPr="008942B9">
        <w:rPr>
          <w:rFonts w:ascii="Century Gothic" w:hAnsi="Century Gothic" w:cstheme="minorHAnsi"/>
          <w:sz w:val="24"/>
          <w:szCs w:val="24"/>
        </w:rPr>
        <w:t>, retention, adaptation or alteration, retrieval, consultation, use, disclosure by transmission, dissemination or otherwise making available, alignment or combination, blocking, deletion</w:t>
      </w:r>
      <w:r w:rsidR="00D14A9C" w:rsidRPr="008942B9">
        <w:rPr>
          <w:rFonts w:ascii="Century Gothic" w:hAnsi="Century Gothic" w:cstheme="minorHAnsi"/>
          <w:sz w:val="24"/>
          <w:szCs w:val="24"/>
        </w:rPr>
        <w:t>,</w:t>
      </w:r>
      <w:r w:rsidRPr="008942B9">
        <w:rPr>
          <w:rFonts w:ascii="Century Gothic" w:hAnsi="Century Gothic" w:cstheme="minorHAnsi"/>
          <w:sz w:val="24"/>
          <w:szCs w:val="24"/>
        </w:rPr>
        <w:t xml:space="preserve"> or destruction.</w:t>
      </w:r>
    </w:p>
    <w:p w14:paraId="6B8F566D" w14:textId="77777777" w:rsidR="00D15C49" w:rsidRPr="008942B9" w:rsidRDefault="00D15C49" w:rsidP="0058549F">
      <w:pPr>
        <w:rPr>
          <w:rFonts w:ascii="Century Gothic" w:hAnsi="Century Gothic" w:cstheme="minorHAnsi"/>
          <w:sz w:val="24"/>
          <w:szCs w:val="24"/>
        </w:rPr>
      </w:pPr>
    </w:p>
    <w:p w14:paraId="74F376E0" w14:textId="6E0CA3B7" w:rsidR="00EA6B75" w:rsidRPr="008942B9" w:rsidRDefault="00EA6B75" w:rsidP="0058549F">
      <w:pPr>
        <w:rPr>
          <w:rFonts w:ascii="Century Gothic" w:hAnsi="Century Gothic" w:cstheme="minorHAnsi"/>
          <w:b/>
          <w:sz w:val="24"/>
          <w:szCs w:val="24"/>
        </w:rPr>
      </w:pPr>
      <w:r w:rsidRPr="008942B9">
        <w:rPr>
          <w:rFonts w:ascii="Century Gothic" w:hAnsi="Century Gothic" w:cstheme="minorHAnsi"/>
          <w:b/>
          <w:sz w:val="24"/>
          <w:szCs w:val="24"/>
        </w:rPr>
        <w:t xml:space="preserve">Article 4 - Application of National Laws and </w:t>
      </w:r>
      <w:r w:rsidR="00D14A9C" w:rsidRPr="008942B9">
        <w:rPr>
          <w:rFonts w:ascii="Century Gothic" w:hAnsi="Century Gothic" w:cstheme="minorHAnsi"/>
          <w:b/>
          <w:sz w:val="24"/>
          <w:szCs w:val="24"/>
        </w:rPr>
        <w:t>S</w:t>
      </w:r>
      <w:r w:rsidRPr="008942B9">
        <w:rPr>
          <w:rFonts w:ascii="Century Gothic" w:hAnsi="Century Gothic" w:cstheme="minorHAnsi"/>
          <w:b/>
          <w:sz w:val="24"/>
          <w:szCs w:val="24"/>
        </w:rPr>
        <w:t xml:space="preserve">ources of </w:t>
      </w:r>
      <w:r w:rsidR="00D14A9C" w:rsidRPr="008942B9">
        <w:rPr>
          <w:rFonts w:ascii="Century Gothic" w:hAnsi="Century Gothic" w:cstheme="minorHAnsi"/>
          <w:b/>
          <w:sz w:val="24"/>
          <w:szCs w:val="24"/>
        </w:rPr>
        <w:t>A</w:t>
      </w:r>
      <w:r w:rsidRPr="008942B9">
        <w:rPr>
          <w:rFonts w:ascii="Century Gothic" w:hAnsi="Century Gothic" w:cstheme="minorHAnsi"/>
          <w:b/>
          <w:sz w:val="24"/>
          <w:szCs w:val="24"/>
        </w:rPr>
        <w:t>uthority</w:t>
      </w:r>
    </w:p>
    <w:p w14:paraId="3B246324" w14:textId="287EEE11" w:rsidR="00D15C49" w:rsidRPr="008942B9" w:rsidRDefault="00837178" w:rsidP="0058549F">
      <w:pPr>
        <w:pStyle w:val="ListParagraph"/>
        <w:numPr>
          <w:ilvl w:val="0"/>
          <w:numId w:val="21"/>
        </w:numPr>
        <w:rPr>
          <w:rFonts w:ascii="Century Gothic" w:hAnsi="Century Gothic" w:cstheme="minorHAnsi"/>
          <w:sz w:val="24"/>
          <w:szCs w:val="24"/>
        </w:rPr>
      </w:pPr>
      <w:r w:rsidRPr="008942B9">
        <w:rPr>
          <w:rFonts w:ascii="Century Gothic" w:hAnsi="Century Gothic" w:cstheme="minorHAnsi"/>
          <w:sz w:val="24"/>
          <w:szCs w:val="24"/>
        </w:rPr>
        <w:t>AB</w:t>
      </w:r>
      <w:r w:rsidR="00EA6B75" w:rsidRPr="008942B9">
        <w:rPr>
          <w:rFonts w:ascii="Century Gothic" w:hAnsi="Century Gothic" w:cstheme="minorHAnsi"/>
          <w:sz w:val="24"/>
          <w:szCs w:val="24"/>
        </w:rPr>
        <w:t xml:space="preserve"> is headquartered in </w:t>
      </w:r>
      <w:r w:rsidRPr="008942B9">
        <w:rPr>
          <w:rFonts w:ascii="Century Gothic" w:hAnsi="Century Gothic" w:cstheme="minorHAnsi"/>
          <w:sz w:val="24"/>
          <w:szCs w:val="24"/>
        </w:rPr>
        <w:t>Ghana</w:t>
      </w:r>
      <w:r w:rsidR="00EA6B75" w:rsidRPr="008942B9">
        <w:rPr>
          <w:rFonts w:ascii="Century Gothic" w:hAnsi="Century Gothic" w:cstheme="minorHAnsi"/>
          <w:sz w:val="24"/>
          <w:szCs w:val="24"/>
        </w:rPr>
        <w:t xml:space="preserve"> and observes the </w:t>
      </w:r>
      <w:r w:rsidR="00B168A8" w:rsidRPr="008942B9">
        <w:rPr>
          <w:rFonts w:ascii="Century Gothic" w:hAnsi="Century Gothic" w:cstheme="minorHAnsi"/>
          <w:sz w:val="24"/>
          <w:szCs w:val="24"/>
        </w:rPr>
        <w:t>principles</w:t>
      </w:r>
      <w:r w:rsidR="00EA6B75" w:rsidRPr="008942B9">
        <w:rPr>
          <w:rFonts w:ascii="Century Gothic" w:hAnsi="Century Gothic" w:cstheme="minorHAnsi"/>
          <w:sz w:val="24"/>
          <w:szCs w:val="24"/>
        </w:rPr>
        <w:t xml:space="preserve"> of </w:t>
      </w:r>
      <w:r w:rsidRPr="008942B9">
        <w:rPr>
          <w:rFonts w:ascii="Century Gothic" w:hAnsi="Century Gothic" w:cstheme="minorHAnsi"/>
          <w:sz w:val="24"/>
          <w:szCs w:val="24"/>
        </w:rPr>
        <w:t>Ghana’s Data Protection Act</w:t>
      </w:r>
      <w:r w:rsidR="00D15C49" w:rsidRPr="008942B9">
        <w:rPr>
          <w:rFonts w:ascii="Century Gothic" w:hAnsi="Century Gothic" w:cstheme="minorHAnsi"/>
          <w:sz w:val="24"/>
          <w:szCs w:val="24"/>
        </w:rPr>
        <w:t>, 2012 (Act 843)</w:t>
      </w:r>
      <w:r w:rsidRPr="008942B9">
        <w:rPr>
          <w:rFonts w:ascii="Century Gothic" w:hAnsi="Century Gothic" w:cstheme="minorHAnsi"/>
          <w:sz w:val="24"/>
          <w:szCs w:val="24"/>
          <w:vertAlign w:val="superscript"/>
        </w:rPr>
        <w:t xml:space="preserve"> </w:t>
      </w:r>
      <w:r w:rsidRPr="008942B9">
        <w:rPr>
          <w:rFonts w:ascii="Century Gothic" w:hAnsi="Century Gothic" w:cstheme="minorHAnsi"/>
          <w:sz w:val="24"/>
          <w:szCs w:val="24"/>
        </w:rPr>
        <w:t>and the 1990 United Nations General Assembly’s Guidelines for the Regulation of Computerized Personal Data File</w:t>
      </w:r>
      <w:r w:rsidR="00D15C49" w:rsidRPr="008942B9">
        <w:rPr>
          <w:rFonts w:ascii="Century Gothic" w:hAnsi="Century Gothic" w:cstheme="minorHAnsi"/>
          <w:sz w:val="24"/>
          <w:szCs w:val="24"/>
        </w:rPr>
        <w:t xml:space="preserve"> (</w:t>
      </w:r>
      <w:r w:rsidR="00D15C49" w:rsidRPr="008942B9">
        <w:rPr>
          <w:rFonts w:ascii="Century Gothic" w:hAnsi="Century Gothic" w:cstheme="minorHAnsi"/>
          <w:i/>
          <w:sz w:val="24"/>
          <w:szCs w:val="24"/>
        </w:rPr>
        <w:t xml:space="preserve">UN General Assembly, Guidelines for the Regulation of Computerized Personal Data Files, as adopted by Resolution A/Res/45/95 of 14 </w:t>
      </w:r>
      <w:r w:rsidR="00D15C49" w:rsidRPr="008942B9">
        <w:rPr>
          <w:rFonts w:ascii="Century Gothic" w:hAnsi="Century Gothic" w:cstheme="minorHAnsi"/>
          <w:i/>
          <w:sz w:val="24"/>
          <w:szCs w:val="24"/>
        </w:rPr>
        <w:lastRenderedPageBreak/>
        <w:t xml:space="preserve">December 1990, available at: </w:t>
      </w:r>
      <w:hyperlink r:id="rId7" w:history="1">
        <w:r w:rsidR="00D15C49" w:rsidRPr="008942B9">
          <w:rPr>
            <w:rStyle w:val="Hyperlink"/>
            <w:rFonts w:ascii="Century Gothic" w:hAnsi="Century Gothic" w:cstheme="minorHAnsi"/>
            <w:i/>
            <w:sz w:val="24"/>
            <w:szCs w:val="24"/>
          </w:rPr>
          <w:t>http://www.refworld.org/docid/3ddcafaac.html</w:t>
        </w:r>
      </w:hyperlink>
      <w:r w:rsidR="00D15C49" w:rsidRPr="008942B9">
        <w:rPr>
          <w:rFonts w:ascii="Century Gothic" w:hAnsi="Century Gothic" w:cstheme="minorHAnsi"/>
          <w:sz w:val="24"/>
          <w:szCs w:val="24"/>
        </w:rPr>
        <w:t xml:space="preserve">). </w:t>
      </w:r>
      <w:r w:rsidRPr="008942B9">
        <w:rPr>
          <w:rFonts w:ascii="Century Gothic" w:hAnsi="Century Gothic" w:cstheme="minorHAnsi"/>
          <w:sz w:val="24"/>
          <w:szCs w:val="24"/>
        </w:rPr>
        <w:t>AB</w:t>
      </w:r>
      <w:r w:rsidR="00EA6B75" w:rsidRPr="008942B9">
        <w:rPr>
          <w:rFonts w:ascii="Century Gothic" w:hAnsi="Century Gothic" w:cstheme="minorHAnsi"/>
          <w:sz w:val="24"/>
          <w:szCs w:val="24"/>
        </w:rPr>
        <w:t xml:space="preserve"> </w:t>
      </w:r>
      <w:r w:rsidR="00D14A9C" w:rsidRPr="008942B9">
        <w:rPr>
          <w:rFonts w:ascii="Century Gothic" w:hAnsi="Century Gothic" w:cstheme="minorHAnsi"/>
          <w:sz w:val="24"/>
          <w:szCs w:val="24"/>
        </w:rPr>
        <w:t>p</w:t>
      </w:r>
      <w:r w:rsidRPr="008942B9">
        <w:rPr>
          <w:rFonts w:ascii="Century Gothic" w:hAnsi="Century Gothic" w:cstheme="minorHAnsi"/>
          <w:sz w:val="24"/>
          <w:szCs w:val="24"/>
        </w:rPr>
        <w:t xml:space="preserve">artner and </w:t>
      </w:r>
      <w:r w:rsidR="00D14A9C" w:rsidRPr="008942B9">
        <w:rPr>
          <w:rFonts w:ascii="Century Gothic" w:hAnsi="Century Gothic" w:cstheme="minorHAnsi"/>
          <w:sz w:val="24"/>
          <w:szCs w:val="24"/>
        </w:rPr>
        <w:t>n</w:t>
      </w:r>
      <w:r w:rsidRPr="008942B9">
        <w:rPr>
          <w:rFonts w:ascii="Century Gothic" w:hAnsi="Century Gothic" w:cstheme="minorHAnsi"/>
          <w:sz w:val="24"/>
          <w:szCs w:val="24"/>
        </w:rPr>
        <w:t>etwork</w:t>
      </w:r>
      <w:r w:rsidR="00EA6B75" w:rsidRPr="008942B9">
        <w:rPr>
          <w:rFonts w:ascii="Century Gothic" w:hAnsi="Century Gothic" w:cstheme="minorHAnsi"/>
          <w:sz w:val="24"/>
          <w:szCs w:val="24"/>
        </w:rPr>
        <w:t xml:space="preserve"> </w:t>
      </w:r>
      <w:r w:rsidR="00D14A9C" w:rsidRPr="008942B9">
        <w:rPr>
          <w:rFonts w:ascii="Century Gothic" w:hAnsi="Century Gothic" w:cstheme="minorHAnsi"/>
          <w:sz w:val="24"/>
          <w:szCs w:val="24"/>
        </w:rPr>
        <w:t>o</w:t>
      </w:r>
      <w:r w:rsidR="00EA6B75" w:rsidRPr="008942B9">
        <w:rPr>
          <w:rFonts w:ascii="Century Gothic" w:hAnsi="Century Gothic" w:cstheme="minorHAnsi"/>
          <w:sz w:val="24"/>
          <w:szCs w:val="24"/>
        </w:rPr>
        <w:t>perations observe the laws of their country.</w:t>
      </w:r>
    </w:p>
    <w:p w14:paraId="7DFC27FA" w14:textId="77777777" w:rsidR="00D15C49" w:rsidRPr="008942B9" w:rsidRDefault="00D15C49" w:rsidP="0058549F">
      <w:pPr>
        <w:pStyle w:val="ListParagraph"/>
        <w:rPr>
          <w:rFonts w:ascii="Century Gothic" w:hAnsi="Century Gothic" w:cstheme="minorHAnsi"/>
          <w:sz w:val="24"/>
          <w:szCs w:val="24"/>
        </w:rPr>
      </w:pPr>
    </w:p>
    <w:p w14:paraId="4D96A219" w14:textId="57C62426" w:rsidR="00D15C49" w:rsidRPr="008942B9" w:rsidRDefault="00EA6B75" w:rsidP="0058549F">
      <w:pPr>
        <w:pStyle w:val="ListParagraph"/>
        <w:numPr>
          <w:ilvl w:val="0"/>
          <w:numId w:val="21"/>
        </w:numPr>
        <w:rPr>
          <w:rFonts w:ascii="Century Gothic" w:hAnsi="Century Gothic" w:cstheme="minorHAnsi"/>
          <w:sz w:val="24"/>
          <w:szCs w:val="24"/>
        </w:rPr>
      </w:pPr>
      <w:r w:rsidRPr="008942B9">
        <w:rPr>
          <w:rFonts w:ascii="Century Gothic" w:hAnsi="Century Gothic" w:cstheme="minorHAnsi"/>
          <w:sz w:val="24"/>
          <w:szCs w:val="24"/>
        </w:rPr>
        <w:t xml:space="preserve">This Data Protection Policy comprises internationally accepted data privacy principles without replacing existing national laws. It supplements national data privacy laws. The relevant national law will take precedence </w:t>
      </w:r>
      <w:proofErr w:type="gramStart"/>
      <w:r w:rsidRPr="008942B9">
        <w:rPr>
          <w:rFonts w:ascii="Century Gothic" w:hAnsi="Century Gothic" w:cstheme="minorHAnsi"/>
          <w:sz w:val="24"/>
          <w:szCs w:val="24"/>
        </w:rPr>
        <w:t>in the event that</w:t>
      </w:r>
      <w:proofErr w:type="gramEnd"/>
      <w:r w:rsidRPr="008942B9">
        <w:rPr>
          <w:rFonts w:ascii="Century Gothic" w:hAnsi="Century Gothic" w:cstheme="minorHAnsi"/>
          <w:sz w:val="24"/>
          <w:szCs w:val="24"/>
        </w:rPr>
        <w:t xml:space="preserve"> it conflicts with this Data Protection Policy or has stricter requirements than this Policy. The content of this Data Protection Policy must also be observed in the absence of corresponding national legislation. The reporting requirements for data processing under national laws must be observed. Each entity of </w:t>
      </w:r>
      <w:r w:rsidR="00837178" w:rsidRPr="008942B9">
        <w:rPr>
          <w:rFonts w:ascii="Century Gothic" w:hAnsi="Century Gothic" w:cstheme="minorHAnsi"/>
          <w:sz w:val="24"/>
          <w:szCs w:val="24"/>
        </w:rPr>
        <w:t>AB</w:t>
      </w:r>
      <w:r w:rsidRPr="008942B9">
        <w:rPr>
          <w:rFonts w:ascii="Century Gothic" w:hAnsi="Century Gothic" w:cstheme="minorHAnsi"/>
          <w:sz w:val="24"/>
          <w:szCs w:val="24"/>
        </w:rPr>
        <w:t xml:space="preserve">, including </w:t>
      </w:r>
      <w:r w:rsidR="00B168A8" w:rsidRPr="008942B9">
        <w:rPr>
          <w:rFonts w:ascii="Century Gothic" w:hAnsi="Century Gothic" w:cstheme="minorHAnsi"/>
          <w:sz w:val="24"/>
          <w:szCs w:val="24"/>
        </w:rPr>
        <w:t>partners</w:t>
      </w:r>
      <w:r w:rsidRPr="008942B9">
        <w:rPr>
          <w:rFonts w:ascii="Century Gothic" w:hAnsi="Century Gothic" w:cstheme="minorHAnsi"/>
          <w:sz w:val="24"/>
          <w:szCs w:val="24"/>
        </w:rPr>
        <w:t xml:space="preserve"> and </w:t>
      </w:r>
      <w:r w:rsidR="00B168A8" w:rsidRPr="008942B9">
        <w:rPr>
          <w:rFonts w:ascii="Century Gothic" w:hAnsi="Century Gothic" w:cstheme="minorHAnsi"/>
          <w:sz w:val="24"/>
          <w:szCs w:val="24"/>
        </w:rPr>
        <w:t>network</w:t>
      </w:r>
      <w:r w:rsidRPr="008942B9">
        <w:rPr>
          <w:rFonts w:ascii="Century Gothic" w:hAnsi="Century Gothic" w:cstheme="minorHAnsi"/>
          <w:sz w:val="24"/>
          <w:szCs w:val="24"/>
        </w:rPr>
        <w:t xml:space="preserve"> offices</w:t>
      </w:r>
      <w:r w:rsidR="00D14A9C" w:rsidRPr="008942B9">
        <w:rPr>
          <w:rFonts w:ascii="Century Gothic" w:hAnsi="Century Gothic" w:cstheme="minorHAnsi"/>
          <w:sz w:val="24"/>
          <w:szCs w:val="24"/>
        </w:rPr>
        <w:t>,</w:t>
      </w:r>
      <w:r w:rsidRPr="008942B9">
        <w:rPr>
          <w:rFonts w:ascii="Century Gothic" w:hAnsi="Century Gothic" w:cstheme="minorHAnsi"/>
          <w:sz w:val="24"/>
          <w:szCs w:val="24"/>
        </w:rPr>
        <w:t xml:space="preserve"> is responsible for compliance with this Data Protection Policy and </w:t>
      </w:r>
      <w:r w:rsidR="003B71D2" w:rsidRPr="008942B9">
        <w:rPr>
          <w:rFonts w:ascii="Century Gothic" w:hAnsi="Century Gothic" w:cstheme="minorHAnsi"/>
          <w:sz w:val="24"/>
          <w:szCs w:val="24"/>
        </w:rPr>
        <w:t>all</w:t>
      </w:r>
      <w:r w:rsidRPr="008942B9">
        <w:rPr>
          <w:rFonts w:ascii="Century Gothic" w:hAnsi="Century Gothic" w:cstheme="minorHAnsi"/>
          <w:sz w:val="24"/>
          <w:szCs w:val="24"/>
        </w:rPr>
        <w:t xml:space="preserve"> legal obligations.</w:t>
      </w:r>
    </w:p>
    <w:p w14:paraId="26D571B9" w14:textId="77777777" w:rsidR="00D15C49" w:rsidRPr="008942B9" w:rsidRDefault="00D15C49" w:rsidP="0058549F">
      <w:pPr>
        <w:pStyle w:val="ListParagraph"/>
        <w:rPr>
          <w:rFonts w:ascii="Century Gothic" w:hAnsi="Century Gothic" w:cstheme="minorHAnsi"/>
          <w:sz w:val="24"/>
          <w:szCs w:val="24"/>
        </w:rPr>
      </w:pPr>
    </w:p>
    <w:p w14:paraId="65789B79" w14:textId="676598F9" w:rsidR="00250AB8" w:rsidRPr="008942B9" w:rsidRDefault="00EA6B75" w:rsidP="0058549F">
      <w:pPr>
        <w:pStyle w:val="ListParagraph"/>
        <w:numPr>
          <w:ilvl w:val="0"/>
          <w:numId w:val="21"/>
        </w:numPr>
        <w:rPr>
          <w:rFonts w:ascii="Century Gothic" w:hAnsi="Century Gothic" w:cstheme="minorHAnsi"/>
          <w:sz w:val="24"/>
          <w:szCs w:val="24"/>
        </w:rPr>
      </w:pPr>
      <w:r w:rsidRPr="008942B9">
        <w:rPr>
          <w:rFonts w:ascii="Century Gothic" w:hAnsi="Century Gothic" w:cstheme="minorHAnsi"/>
          <w:sz w:val="24"/>
          <w:szCs w:val="24"/>
        </w:rPr>
        <w:t xml:space="preserve">At the same time, </w:t>
      </w:r>
      <w:r w:rsidR="00837178" w:rsidRPr="008942B9">
        <w:rPr>
          <w:rFonts w:ascii="Century Gothic" w:hAnsi="Century Gothic" w:cstheme="minorHAnsi"/>
          <w:sz w:val="24"/>
          <w:szCs w:val="24"/>
        </w:rPr>
        <w:t>AB</w:t>
      </w:r>
      <w:r w:rsidRPr="008942B9">
        <w:rPr>
          <w:rFonts w:ascii="Century Gothic" w:hAnsi="Century Gothic" w:cstheme="minorHAnsi"/>
          <w:sz w:val="24"/>
          <w:szCs w:val="24"/>
        </w:rPr>
        <w:t xml:space="preserve"> has rules and standards that seek to create a consistent approach and </w:t>
      </w:r>
      <w:r w:rsidR="003B71D2" w:rsidRPr="008942B9">
        <w:rPr>
          <w:rFonts w:ascii="Century Gothic" w:hAnsi="Century Gothic" w:cstheme="minorHAnsi"/>
          <w:sz w:val="24"/>
          <w:szCs w:val="24"/>
        </w:rPr>
        <w:t>that</w:t>
      </w:r>
      <w:r w:rsidRPr="008942B9">
        <w:rPr>
          <w:rFonts w:ascii="Century Gothic" w:hAnsi="Century Gothic" w:cstheme="minorHAnsi"/>
          <w:sz w:val="24"/>
          <w:szCs w:val="24"/>
        </w:rPr>
        <w:t>, in some cases, may be stricter than national or local laws. This Policy must, therefore, be followed in addition to the relevant national and local laws on data protection.</w:t>
      </w:r>
    </w:p>
    <w:p w14:paraId="5EF165EB" w14:textId="77777777" w:rsidR="00250AB8" w:rsidRPr="008942B9" w:rsidRDefault="00250AB8" w:rsidP="0058549F">
      <w:pPr>
        <w:pStyle w:val="ListParagraph"/>
        <w:rPr>
          <w:rFonts w:ascii="Century Gothic" w:hAnsi="Century Gothic" w:cstheme="minorHAnsi"/>
          <w:sz w:val="24"/>
          <w:szCs w:val="24"/>
        </w:rPr>
      </w:pPr>
    </w:p>
    <w:p w14:paraId="6DDFD6F6" w14:textId="77777777" w:rsidR="00250AB8" w:rsidRPr="008942B9" w:rsidRDefault="00EA6B75" w:rsidP="0058549F">
      <w:pPr>
        <w:pStyle w:val="ListParagraph"/>
        <w:numPr>
          <w:ilvl w:val="0"/>
          <w:numId w:val="21"/>
        </w:numPr>
        <w:rPr>
          <w:rFonts w:ascii="Century Gothic" w:hAnsi="Century Gothic" w:cstheme="minorHAnsi"/>
          <w:sz w:val="24"/>
          <w:szCs w:val="24"/>
        </w:rPr>
      </w:pPr>
      <w:r w:rsidRPr="008942B9">
        <w:rPr>
          <w:rFonts w:ascii="Century Gothic" w:hAnsi="Century Gothic" w:cstheme="minorHAnsi"/>
          <w:sz w:val="24"/>
          <w:szCs w:val="24"/>
        </w:rPr>
        <w:t xml:space="preserve">In the event of conflicts between national legislation and the Data Protection Policy, </w:t>
      </w:r>
      <w:r w:rsidR="00837178" w:rsidRPr="008942B9">
        <w:rPr>
          <w:rFonts w:ascii="Century Gothic" w:hAnsi="Century Gothic" w:cstheme="minorHAnsi"/>
          <w:sz w:val="24"/>
          <w:szCs w:val="24"/>
        </w:rPr>
        <w:t>AB</w:t>
      </w:r>
      <w:r w:rsidRPr="008942B9">
        <w:rPr>
          <w:rFonts w:ascii="Century Gothic" w:hAnsi="Century Gothic" w:cstheme="minorHAnsi"/>
          <w:sz w:val="24"/>
          <w:szCs w:val="24"/>
        </w:rPr>
        <w:t xml:space="preserve"> will work with the relevant country offices to find a practical solution that meets the purpose of the Data Protection</w:t>
      </w:r>
      <w:r w:rsidR="00B168A8" w:rsidRPr="008942B9">
        <w:rPr>
          <w:rFonts w:ascii="Century Gothic" w:hAnsi="Century Gothic" w:cstheme="minorHAnsi"/>
          <w:sz w:val="24"/>
          <w:szCs w:val="24"/>
        </w:rPr>
        <w:t xml:space="preserve"> </w:t>
      </w:r>
      <w:r w:rsidRPr="008942B9">
        <w:rPr>
          <w:rFonts w:ascii="Century Gothic" w:hAnsi="Century Gothic" w:cstheme="minorHAnsi"/>
          <w:sz w:val="24"/>
          <w:szCs w:val="24"/>
        </w:rPr>
        <w:t>Policy.</w:t>
      </w:r>
    </w:p>
    <w:p w14:paraId="3F469F77" w14:textId="77777777" w:rsidR="00250AB8" w:rsidRPr="008942B9" w:rsidRDefault="00250AB8" w:rsidP="0058549F">
      <w:pPr>
        <w:pStyle w:val="ListParagraph"/>
        <w:rPr>
          <w:rFonts w:ascii="Century Gothic" w:hAnsi="Century Gothic" w:cstheme="minorHAnsi"/>
          <w:sz w:val="24"/>
          <w:szCs w:val="24"/>
        </w:rPr>
      </w:pPr>
    </w:p>
    <w:p w14:paraId="13607B10" w14:textId="3FAA7A20" w:rsidR="00B168A8" w:rsidRPr="008942B9" w:rsidRDefault="00B168A8" w:rsidP="0058549F">
      <w:pPr>
        <w:pStyle w:val="ListParagraph"/>
        <w:numPr>
          <w:ilvl w:val="0"/>
          <w:numId w:val="21"/>
        </w:numPr>
        <w:rPr>
          <w:rFonts w:ascii="Century Gothic" w:hAnsi="Century Gothic" w:cstheme="minorHAnsi"/>
          <w:sz w:val="24"/>
          <w:szCs w:val="24"/>
        </w:rPr>
      </w:pPr>
      <w:r w:rsidRPr="008942B9">
        <w:rPr>
          <w:rFonts w:ascii="Century Gothic" w:hAnsi="Century Gothic" w:cstheme="minorHAnsi"/>
          <w:sz w:val="24"/>
          <w:szCs w:val="24"/>
        </w:rPr>
        <w:t>Th</w:t>
      </w:r>
      <w:r w:rsidR="007A41A1" w:rsidRPr="008942B9">
        <w:rPr>
          <w:rFonts w:ascii="Century Gothic" w:hAnsi="Century Gothic" w:cstheme="minorHAnsi"/>
          <w:sz w:val="24"/>
          <w:szCs w:val="24"/>
        </w:rPr>
        <w:t>is</w:t>
      </w:r>
      <w:r w:rsidRPr="008942B9">
        <w:rPr>
          <w:rFonts w:ascii="Century Gothic" w:hAnsi="Century Gothic" w:cstheme="minorHAnsi"/>
          <w:sz w:val="24"/>
          <w:szCs w:val="24"/>
        </w:rPr>
        <w:t xml:space="preserve"> policy is aimed at guiding AB staff and must be considered together with:</w:t>
      </w:r>
    </w:p>
    <w:p w14:paraId="775DDEB0" w14:textId="0A1BE629" w:rsidR="00250AB8" w:rsidRPr="008942B9" w:rsidRDefault="00B168A8" w:rsidP="0058549F">
      <w:pPr>
        <w:pStyle w:val="ListParagraph"/>
        <w:numPr>
          <w:ilvl w:val="0"/>
          <w:numId w:val="22"/>
        </w:numPr>
        <w:rPr>
          <w:rFonts w:ascii="Century Gothic" w:hAnsi="Century Gothic" w:cstheme="minorHAnsi"/>
          <w:sz w:val="24"/>
          <w:szCs w:val="24"/>
        </w:rPr>
      </w:pPr>
      <w:r w:rsidRPr="008942B9">
        <w:rPr>
          <w:rFonts w:ascii="Century Gothic" w:hAnsi="Century Gothic" w:cstheme="minorHAnsi"/>
          <w:sz w:val="24"/>
          <w:szCs w:val="24"/>
        </w:rPr>
        <w:t>AB’s Code of Conduct and policies that are annexed to it</w:t>
      </w:r>
      <w:r w:rsidR="007A41A1" w:rsidRPr="008942B9">
        <w:rPr>
          <w:rFonts w:ascii="Century Gothic" w:hAnsi="Century Gothic" w:cstheme="minorHAnsi"/>
          <w:sz w:val="24"/>
          <w:szCs w:val="24"/>
        </w:rPr>
        <w:t>, and</w:t>
      </w:r>
    </w:p>
    <w:p w14:paraId="673509E2" w14:textId="77777777" w:rsidR="00B168A8" w:rsidRPr="008942B9" w:rsidRDefault="00B168A8" w:rsidP="0058549F">
      <w:pPr>
        <w:pStyle w:val="ListParagraph"/>
        <w:numPr>
          <w:ilvl w:val="0"/>
          <w:numId w:val="22"/>
        </w:numPr>
        <w:rPr>
          <w:rFonts w:ascii="Century Gothic" w:hAnsi="Century Gothic" w:cstheme="minorHAnsi"/>
          <w:sz w:val="24"/>
          <w:szCs w:val="24"/>
        </w:rPr>
      </w:pPr>
      <w:r w:rsidRPr="008942B9">
        <w:rPr>
          <w:rFonts w:ascii="Century Gothic" w:hAnsi="Century Gothic" w:cstheme="minorHAnsi"/>
          <w:sz w:val="24"/>
          <w:szCs w:val="24"/>
        </w:rPr>
        <w:t>AB’s operational manuals and guidelines.</w:t>
      </w:r>
    </w:p>
    <w:p w14:paraId="78C91E5B" w14:textId="77777777" w:rsidR="00B168A8" w:rsidRPr="008942B9" w:rsidRDefault="00B168A8" w:rsidP="0058549F">
      <w:pPr>
        <w:rPr>
          <w:rFonts w:ascii="Century Gothic" w:hAnsi="Century Gothic" w:cstheme="minorHAnsi"/>
          <w:sz w:val="24"/>
          <w:szCs w:val="24"/>
        </w:rPr>
      </w:pPr>
    </w:p>
    <w:p w14:paraId="569E818B" w14:textId="77777777" w:rsidR="00B168A8" w:rsidRPr="008942B9" w:rsidRDefault="00B168A8" w:rsidP="0058549F">
      <w:pPr>
        <w:rPr>
          <w:rFonts w:ascii="Century Gothic" w:hAnsi="Century Gothic" w:cstheme="minorHAnsi"/>
          <w:b/>
          <w:sz w:val="24"/>
          <w:szCs w:val="24"/>
        </w:rPr>
      </w:pPr>
      <w:r w:rsidRPr="008942B9">
        <w:rPr>
          <w:rFonts w:ascii="Century Gothic" w:hAnsi="Century Gothic" w:cstheme="minorHAnsi"/>
          <w:b/>
          <w:sz w:val="24"/>
          <w:szCs w:val="24"/>
        </w:rPr>
        <w:t>Article 5 - Principles for Processing Personal Data</w:t>
      </w:r>
    </w:p>
    <w:p w14:paraId="19DC8E56" w14:textId="77777777" w:rsidR="00981BD4" w:rsidRPr="008942B9" w:rsidRDefault="00B168A8" w:rsidP="0058549F">
      <w:pPr>
        <w:pStyle w:val="ListParagraph"/>
        <w:numPr>
          <w:ilvl w:val="0"/>
          <w:numId w:val="2"/>
        </w:numPr>
        <w:rPr>
          <w:rFonts w:ascii="Century Gothic" w:hAnsi="Century Gothic" w:cstheme="minorHAnsi"/>
          <w:sz w:val="24"/>
          <w:szCs w:val="24"/>
        </w:rPr>
      </w:pPr>
      <w:r w:rsidRPr="008942B9">
        <w:rPr>
          <w:rFonts w:ascii="Century Gothic" w:hAnsi="Century Gothic" w:cstheme="minorHAnsi"/>
          <w:sz w:val="24"/>
          <w:szCs w:val="24"/>
        </w:rPr>
        <w:t>Fairness and Lawfulness</w:t>
      </w:r>
    </w:p>
    <w:p w14:paraId="3D4D2EBE" w14:textId="77777777" w:rsidR="00B168A8" w:rsidRPr="008942B9" w:rsidRDefault="00B168A8" w:rsidP="0058549F">
      <w:pPr>
        <w:pStyle w:val="ListParagraph"/>
        <w:numPr>
          <w:ilvl w:val="0"/>
          <w:numId w:val="26"/>
        </w:numPr>
        <w:rPr>
          <w:rFonts w:ascii="Century Gothic" w:hAnsi="Century Gothic" w:cstheme="minorHAnsi"/>
          <w:sz w:val="24"/>
          <w:szCs w:val="24"/>
        </w:rPr>
      </w:pPr>
      <w:r w:rsidRPr="008942B9">
        <w:rPr>
          <w:rFonts w:ascii="Century Gothic" w:hAnsi="Century Gothic" w:cstheme="minorHAnsi"/>
          <w:sz w:val="24"/>
          <w:szCs w:val="24"/>
        </w:rPr>
        <w:t>When processing personal data, the individual rights of the data subjects must be protected. Personal data must be collected and processed in a legal and fair manner.</w:t>
      </w:r>
    </w:p>
    <w:p w14:paraId="5506FD06" w14:textId="4F6BB9AC" w:rsidR="00B168A8" w:rsidRPr="008942B9" w:rsidRDefault="00B168A8" w:rsidP="0058549F">
      <w:pPr>
        <w:pStyle w:val="ListParagraph"/>
        <w:numPr>
          <w:ilvl w:val="0"/>
          <w:numId w:val="26"/>
        </w:numPr>
        <w:rPr>
          <w:rFonts w:ascii="Century Gothic" w:hAnsi="Century Gothic" w:cstheme="minorHAnsi"/>
          <w:sz w:val="24"/>
          <w:szCs w:val="24"/>
        </w:rPr>
      </w:pPr>
      <w:r w:rsidRPr="008942B9">
        <w:rPr>
          <w:rFonts w:ascii="Century Gothic" w:hAnsi="Century Gothic" w:cstheme="minorHAnsi"/>
          <w:sz w:val="24"/>
          <w:szCs w:val="24"/>
        </w:rPr>
        <w:t>Collected data shall be adequate, relevant</w:t>
      </w:r>
      <w:r w:rsidR="006803E6" w:rsidRPr="008942B9">
        <w:rPr>
          <w:rFonts w:ascii="Century Gothic" w:hAnsi="Century Gothic" w:cstheme="minorHAnsi"/>
          <w:sz w:val="24"/>
          <w:szCs w:val="24"/>
        </w:rPr>
        <w:t>,</w:t>
      </w:r>
      <w:r w:rsidRPr="008942B9">
        <w:rPr>
          <w:rFonts w:ascii="Century Gothic" w:hAnsi="Century Gothic" w:cstheme="minorHAnsi"/>
          <w:sz w:val="24"/>
          <w:szCs w:val="24"/>
        </w:rPr>
        <w:t xml:space="preserve"> and not excessive in relation to the purposes for which they are obtained and their further processing.</w:t>
      </w:r>
    </w:p>
    <w:p w14:paraId="0825AC65" w14:textId="77777777" w:rsidR="00B168A8" w:rsidRPr="008942B9" w:rsidRDefault="00B168A8" w:rsidP="0058549F">
      <w:pPr>
        <w:pStyle w:val="ListParagraph"/>
        <w:numPr>
          <w:ilvl w:val="0"/>
          <w:numId w:val="26"/>
        </w:numPr>
        <w:rPr>
          <w:rFonts w:ascii="Century Gothic" w:hAnsi="Century Gothic" w:cstheme="minorHAnsi"/>
          <w:sz w:val="24"/>
          <w:szCs w:val="24"/>
        </w:rPr>
      </w:pPr>
      <w:r w:rsidRPr="008942B9">
        <w:rPr>
          <w:rFonts w:ascii="Century Gothic" w:hAnsi="Century Gothic" w:cstheme="minorHAnsi"/>
          <w:sz w:val="24"/>
          <w:szCs w:val="24"/>
        </w:rPr>
        <w:t>Individual data can be processed upon voluntary consent of the person concerned.</w:t>
      </w:r>
    </w:p>
    <w:p w14:paraId="285350AC" w14:textId="77777777" w:rsidR="00981BD4" w:rsidRPr="008942B9" w:rsidRDefault="00981BD4" w:rsidP="0058549F">
      <w:pPr>
        <w:pStyle w:val="ListParagraph"/>
        <w:ind w:left="1440"/>
        <w:rPr>
          <w:rFonts w:ascii="Century Gothic" w:hAnsi="Century Gothic" w:cstheme="minorHAnsi"/>
          <w:sz w:val="24"/>
          <w:szCs w:val="24"/>
        </w:rPr>
      </w:pPr>
    </w:p>
    <w:p w14:paraId="1F4A8FE2" w14:textId="5EBC2790" w:rsidR="00981BD4" w:rsidRPr="008942B9" w:rsidRDefault="00B168A8" w:rsidP="0058549F">
      <w:pPr>
        <w:pStyle w:val="ListParagraph"/>
        <w:numPr>
          <w:ilvl w:val="0"/>
          <w:numId w:val="2"/>
        </w:numPr>
        <w:rPr>
          <w:rFonts w:ascii="Century Gothic" w:hAnsi="Century Gothic" w:cstheme="minorHAnsi"/>
          <w:sz w:val="24"/>
          <w:szCs w:val="24"/>
        </w:rPr>
      </w:pPr>
      <w:r w:rsidRPr="008942B9">
        <w:rPr>
          <w:rFonts w:ascii="Century Gothic" w:hAnsi="Century Gothic" w:cstheme="minorHAnsi"/>
          <w:sz w:val="24"/>
          <w:szCs w:val="24"/>
        </w:rPr>
        <w:t xml:space="preserve">Restriction to a </w:t>
      </w:r>
      <w:r w:rsidR="002B09D2" w:rsidRPr="008942B9">
        <w:rPr>
          <w:rFonts w:ascii="Century Gothic" w:hAnsi="Century Gothic" w:cstheme="minorHAnsi"/>
          <w:sz w:val="24"/>
          <w:szCs w:val="24"/>
        </w:rPr>
        <w:t>S</w:t>
      </w:r>
      <w:r w:rsidRPr="008942B9">
        <w:rPr>
          <w:rFonts w:ascii="Century Gothic" w:hAnsi="Century Gothic" w:cstheme="minorHAnsi"/>
          <w:sz w:val="24"/>
          <w:szCs w:val="24"/>
        </w:rPr>
        <w:t xml:space="preserve">pecific </w:t>
      </w:r>
      <w:r w:rsidR="002B09D2" w:rsidRPr="008942B9">
        <w:rPr>
          <w:rFonts w:ascii="Century Gothic" w:hAnsi="Century Gothic" w:cstheme="minorHAnsi"/>
          <w:sz w:val="24"/>
          <w:szCs w:val="24"/>
        </w:rPr>
        <w:t>P</w:t>
      </w:r>
      <w:r w:rsidRPr="008942B9">
        <w:rPr>
          <w:rFonts w:ascii="Century Gothic" w:hAnsi="Century Gothic" w:cstheme="minorHAnsi"/>
          <w:sz w:val="24"/>
          <w:szCs w:val="24"/>
        </w:rPr>
        <w:t>urpose</w:t>
      </w:r>
    </w:p>
    <w:p w14:paraId="0A7E89D3" w14:textId="72BEE02F" w:rsidR="00981BD4" w:rsidRPr="008942B9" w:rsidRDefault="00B168A8" w:rsidP="0058549F">
      <w:pPr>
        <w:pStyle w:val="ListParagraph"/>
        <w:numPr>
          <w:ilvl w:val="0"/>
          <w:numId w:val="27"/>
        </w:numPr>
        <w:rPr>
          <w:rFonts w:ascii="Century Gothic" w:hAnsi="Century Gothic" w:cstheme="minorHAnsi"/>
          <w:sz w:val="24"/>
          <w:szCs w:val="24"/>
        </w:rPr>
      </w:pPr>
      <w:r w:rsidRPr="008942B9">
        <w:rPr>
          <w:rFonts w:ascii="Century Gothic" w:hAnsi="Century Gothic" w:cstheme="minorHAnsi"/>
          <w:sz w:val="24"/>
          <w:szCs w:val="24"/>
        </w:rPr>
        <w:t>Personal data can be processed only for the purpose that was defined before the data</w:t>
      </w:r>
      <w:r w:rsidR="00981BD4" w:rsidRPr="008942B9">
        <w:rPr>
          <w:rFonts w:ascii="Century Gothic" w:hAnsi="Century Gothic" w:cstheme="minorHAnsi"/>
          <w:sz w:val="24"/>
          <w:szCs w:val="24"/>
        </w:rPr>
        <w:t xml:space="preserve"> </w:t>
      </w:r>
      <w:r w:rsidRPr="008942B9">
        <w:rPr>
          <w:rFonts w:ascii="Century Gothic" w:hAnsi="Century Gothic" w:cstheme="minorHAnsi"/>
          <w:sz w:val="24"/>
          <w:szCs w:val="24"/>
        </w:rPr>
        <w:t>was collected. Personal data shall be obtained for specified, explicit</w:t>
      </w:r>
      <w:r w:rsidR="006803E6" w:rsidRPr="008942B9">
        <w:rPr>
          <w:rFonts w:ascii="Century Gothic" w:hAnsi="Century Gothic" w:cstheme="minorHAnsi"/>
          <w:sz w:val="24"/>
          <w:szCs w:val="24"/>
        </w:rPr>
        <w:t>,</w:t>
      </w:r>
      <w:r w:rsidRPr="008942B9">
        <w:rPr>
          <w:rFonts w:ascii="Century Gothic" w:hAnsi="Century Gothic" w:cstheme="minorHAnsi"/>
          <w:sz w:val="24"/>
          <w:szCs w:val="24"/>
        </w:rPr>
        <w:t xml:space="preserve"> and legitimate</w:t>
      </w:r>
      <w:r w:rsidR="00981BD4" w:rsidRPr="008942B9">
        <w:rPr>
          <w:rFonts w:ascii="Century Gothic" w:hAnsi="Century Gothic" w:cstheme="minorHAnsi"/>
          <w:sz w:val="24"/>
          <w:szCs w:val="24"/>
        </w:rPr>
        <w:t xml:space="preserve"> </w:t>
      </w:r>
      <w:r w:rsidRPr="008942B9">
        <w:rPr>
          <w:rFonts w:ascii="Century Gothic" w:hAnsi="Century Gothic" w:cstheme="minorHAnsi"/>
          <w:sz w:val="24"/>
          <w:szCs w:val="24"/>
        </w:rPr>
        <w:t>purposes, and shall not subsequently be processed in a manner that is incompatible</w:t>
      </w:r>
      <w:r w:rsidR="00981BD4" w:rsidRPr="008942B9">
        <w:rPr>
          <w:rFonts w:ascii="Century Gothic" w:hAnsi="Century Gothic" w:cstheme="minorHAnsi"/>
          <w:sz w:val="24"/>
          <w:szCs w:val="24"/>
        </w:rPr>
        <w:t xml:space="preserve"> with those purposes. Subsequent changes to the purpose are only possible to a limited extent and require justification.</w:t>
      </w:r>
    </w:p>
    <w:p w14:paraId="337A2A63" w14:textId="1FAB7013" w:rsidR="00B168A8" w:rsidRPr="008942B9" w:rsidRDefault="00981BD4" w:rsidP="0058549F">
      <w:pPr>
        <w:pStyle w:val="ListParagraph"/>
        <w:numPr>
          <w:ilvl w:val="0"/>
          <w:numId w:val="27"/>
        </w:numPr>
        <w:rPr>
          <w:rFonts w:ascii="Century Gothic" w:hAnsi="Century Gothic" w:cstheme="minorHAnsi"/>
          <w:sz w:val="24"/>
          <w:szCs w:val="24"/>
        </w:rPr>
      </w:pPr>
      <w:r w:rsidRPr="008942B9">
        <w:rPr>
          <w:rFonts w:ascii="Century Gothic" w:hAnsi="Century Gothic" w:cstheme="minorHAnsi"/>
          <w:sz w:val="24"/>
          <w:szCs w:val="24"/>
        </w:rPr>
        <w:t>However, further data processing for statistical, scientific</w:t>
      </w:r>
      <w:r w:rsidR="006803E6" w:rsidRPr="008942B9">
        <w:rPr>
          <w:rFonts w:ascii="Century Gothic" w:hAnsi="Century Gothic" w:cstheme="minorHAnsi"/>
          <w:sz w:val="24"/>
          <w:szCs w:val="24"/>
        </w:rPr>
        <w:t>,</w:t>
      </w:r>
      <w:r w:rsidRPr="008942B9">
        <w:rPr>
          <w:rFonts w:ascii="Century Gothic" w:hAnsi="Century Gothic" w:cstheme="minorHAnsi"/>
          <w:sz w:val="24"/>
          <w:szCs w:val="24"/>
        </w:rPr>
        <w:t xml:space="preserve"> and historical purposes shall be considered compatible with the initial purposes of the data collection, if it is not used to take decisions with respect to the data subjects.</w:t>
      </w:r>
    </w:p>
    <w:p w14:paraId="70B8DD6C" w14:textId="77777777" w:rsidR="00981BD4" w:rsidRPr="008942B9" w:rsidRDefault="00981BD4" w:rsidP="0058549F">
      <w:pPr>
        <w:pStyle w:val="ListParagraph"/>
        <w:ind w:left="1440"/>
        <w:rPr>
          <w:rFonts w:ascii="Century Gothic" w:hAnsi="Century Gothic" w:cstheme="minorHAnsi"/>
          <w:sz w:val="24"/>
          <w:szCs w:val="24"/>
        </w:rPr>
      </w:pPr>
    </w:p>
    <w:p w14:paraId="7F1360AE" w14:textId="77777777" w:rsidR="00981BD4" w:rsidRPr="008942B9" w:rsidRDefault="00981BD4" w:rsidP="0058549F">
      <w:pPr>
        <w:pStyle w:val="ListParagraph"/>
        <w:numPr>
          <w:ilvl w:val="0"/>
          <w:numId w:val="2"/>
        </w:numPr>
        <w:rPr>
          <w:rFonts w:ascii="Century Gothic" w:hAnsi="Century Gothic" w:cstheme="minorHAnsi"/>
          <w:sz w:val="24"/>
          <w:szCs w:val="24"/>
        </w:rPr>
      </w:pPr>
      <w:r w:rsidRPr="008942B9">
        <w:rPr>
          <w:rFonts w:ascii="Century Gothic" w:hAnsi="Century Gothic" w:cstheme="minorHAnsi"/>
          <w:sz w:val="24"/>
          <w:szCs w:val="24"/>
        </w:rPr>
        <w:t>Transparency</w:t>
      </w:r>
    </w:p>
    <w:p w14:paraId="2570FB82" w14:textId="7346AA3B" w:rsidR="00981BD4" w:rsidRPr="008942B9" w:rsidRDefault="00981BD4" w:rsidP="0058549F">
      <w:pPr>
        <w:pStyle w:val="ListParagraph"/>
        <w:numPr>
          <w:ilvl w:val="0"/>
          <w:numId w:val="3"/>
        </w:numPr>
        <w:rPr>
          <w:rFonts w:ascii="Century Gothic" w:hAnsi="Century Gothic" w:cstheme="minorHAnsi"/>
          <w:sz w:val="24"/>
          <w:szCs w:val="24"/>
        </w:rPr>
      </w:pPr>
      <w:r w:rsidRPr="008942B9">
        <w:rPr>
          <w:rFonts w:ascii="Century Gothic" w:hAnsi="Century Gothic" w:cstheme="minorHAnsi"/>
          <w:sz w:val="24"/>
          <w:szCs w:val="24"/>
        </w:rPr>
        <w:t>The data subject must be informed of how his/her data is being handled. In general, personal data must be collected directly from the individual concerned. When the data is collected, the data subject must either be made aware of or informed of:</w:t>
      </w:r>
    </w:p>
    <w:p w14:paraId="7A6D6D49" w14:textId="78FDA15A" w:rsidR="00981BD4" w:rsidRPr="008942B9" w:rsidRDefault="00981BD4" w:rsidP="0058549F">
      <w:pPr>
        <w:pStyle w:val="ListParagraph"/>
        <w:numPr>
          <w:ilvl w:val="0"/>
          <w:numId w:val="4"/>
        </w:numPr>
        <w:rPr>
          <w:rFonts w:ascii="Century Gothic" w:hAnsi="Century Gothic" w:cstheme="minorHAnsi"/>
          <w:sz w:val="24"/>
          <w:szCs w:val="24"/>
        </w:rPr>
      </w:pPr>
      <w:r w:rsidRPr="008942B9">
        <w:rPr>
          <w:rFonts w:ascii="Century Gothic" w:hAnsi="Century Gothic" w:cstheme="minorHAnsi"/>
          <w:sz w:val="24"/>
          <w:szCs w:val="24"/>
        </w:rPr>
        <w:t>The purpose of data processing</w:t>
      </w:r>
    </w:p>
    <w:p w14:paraId="53067929" w14:textId="77777777" w:rsidR="00981BD4" w:rsidRPr="008942B9" w:rsidRDefault="00981BD4" w:rsidP="0058549F">
      <w:pPr>
        <w:pStyle w:val="ListParagraph"/>
        <w:numPr>
          <w:ilvl w:val="0"/>
          <w:numId w:val="4"/>
        </w:numPr>
        <w:rPr>
          <w:rFonts w:ascii="Century Gothic" w:hAnsi="Century Gothic" w:cstheme="minorHAnsi"/>
          <w:sz w:val="24"/>
          <w:szCs w:val="24"/>
        </w:rPr>
      </w:pPr>
      <w:r w:rsidRPr="008942B9">
        <w:rPr>
          <w:rFonts w:ascii="Century Gothic" w:hAnsi="Century Gothic" w:cstheme="minorHAnsi"/>
          <w:sz w:val="24"/>
          <w:szCs w:val="24"/>
        </w:rPr>
        <w:t>Categories of third parties to whom the data might be transmitted</w:t>
      </w:r>
    </w:p>
    <w:p w14:paraId="3A630C9C" w14:textId="77777777" w:rsidR="00981BD4" w:rsidRPr="008942B9" w:rsidRDefault="00981BD4" w:rsidP="0058549F">
      <w:pPr>
        <w:pStyle w:val="ListParagraph"/>
        <w:ind w:left="2160"/>
        <w:rPr>
          <w:rFonts w:ascii="Century Gothic" w:hAnsi="Century Gothic" w:cstheme="minorHAnsi"/>
          <w:sz w:val="24"/>
          <w:szCs w:val="24"/>
        </w:rPr>
      </w:pPr>
    </w:p>
    <w:p w14:paraId="04E79A09" w14:textId="77777777" w:rsidR="00981BD4" w:rsidRPr="008942B9" w:rsidRDefault="00981BD4" w:rsidP="0058549F">
      <w:pPr>
        <w:pStyle w:val="ListParagraph"/>
        <w:numPr>
          <w:ilvl w:val="0"/>
          <w:numId w:val="3"/>
        </w:numPr>
        <w:rPr>
          <w:rFonts w:ascii="Century Gothic" w:hAnsi="Century Gothic" w:cstheme="minorHAnsi"/>
          <w:sz w:val="24"/>
          <w:szCs w:val="24"/>
        </w:rPr>
      </w:pPr>
      <w:r w:rsidRPr="008942B9">
        <w:rPr>
          <w:rFonts w:ascii="Century Gothic" w:hAnsi="Century Gothic" w:cstheme="minorHAnsi"/>
          <w:sz w:val="24"/>
          <w:szCs w:val="24"/>
        </w:rPr>
        <w:t>Processing of personal data must have received the consent of the data subject or must meet one of the following conditions: compliance with any legal obligation to which AB is subject; the protection of the data subject’s life; the performance of a public service mission entrusted to AB.</w:t>
      </w:r>
    </w:p>
    <w:p w14:paraId="440D0B2F" w14:textId="77777777" w:rsidR="00981BD4" w:rsidRPr="008942B9" w:rsidRDefault="00981BD4" w:rsidP="0058549F">
      <w:pPr>
        <w:pStyle w:val="ListParagraph"/>
        <w:ind w:left="1440"/>
        <w:rPr>
          <w:rFonts w:ascii="Century Gothic" w:hAnsi="Century Gothic" w:cstheme="minorHAnsi"/>
          <w:sz w:val="24"/>
          <w:szCs w:val="24"/>
        </w:rPr>
      </w:pPr>
    </w:p>
    <w:p w14:paraId="4372E197" w14:textId="77777777" w:rsidR="00BC50D5" w:rsidRPr="008942B9" w:rsidRDefault="00981BD4" w:rsidP="0058549F">
      <w:pPr>
        <w:pStyle w:val="ListParagraph"/>
        <w:numPr>
          <w:ilvl w:val="0"/>
          <w:numId w:val="2"/>
        </w:numPr>
        <w:rPr>
          <w:rFonts w:ascii="Century Gothic" w:hAnsi="Century Gothic" w:cstheme="minorHAnsi"/>
          <w:sz w:val="24"/>
          <w:szCs w:val="24"/>
        </w:rPr>
      </w:pPr>
      <w:r w:rsidRPr="008942B9">
        <w:rPr>
          <w:rFonts w:ascii="Century Gothic" w:hAnsi="Century Gothic" w:cstheme="minorHAnsi"/>
          <w:sz w:val="24"/>
          <w:szCs w:val="24"/>
        </w:rPr>
        <w:t>Confidentiality and Data Security</w:t>
      </w:r>
    </w:p>
    <w:p w14:paraId="29453DB1" w14:textId="1439815C" w:rsidR="00981BD4" w:rsidRPr="008942B9" w:rsidRDefault="00981BD4"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 xml:space="preserve">Personal data is subject to data secrecy. It must be treated as confidential on a personal level and secured with suitable organizational and technical measures to prevent unauthorized access, illegal </w:t>
      </w:r>
      <w:proofErr w:type="gramStart"/>
      <w:r w:rsidRPr="008942B9">
        <w:rPr>
          <w:rFonts w:ascii="Century Gothic" w:hAnsi="Century Gothic" w:cstheme="minorHAnsi"/>
          <w:sz w:val="24"/>
          <w:szCs w:val="24"/>
        </w:rPr>
        <w:t>processing</w:t>
      </w:r>
      <w:proofErr w:type="gramEnd"/>
      <w:r w:rsidRPr="008942B9">
        <w:rPr>
          <w:rFonts w:ascii="Century Gothic" w:hAnsi="Century Gothic" w:cstheme="minorHAnsi"/>
          <w:sz w:val="24"/>
          <w:szCs w:val="24"/>
        </w:rPr>
        <w:t xml:space="preserve"> or distribution, as well as accidental loss, modification</w:t>
      </w:r>
      <w:r w:rsidR="002B09D2" w:rsidRPr="008942B9">
        <w:rPr>
          <w:rFonts w:ascii="Century Gothic" w:hAnsi="Century Gothic" w:cstheme="minorHAnsi"/>
          <w:sz w:val="24"/>
          <w:szCs w:val="24"/>
        </w:rPr>
        <w:t>,</w:t>
      </w:r>
      <w:r w:rsidRPr="008942B9">
        <w:rPr>
          <w:rFonts w:ascii="Century Gothic" w:hAnsi="Century Gothic" w:cstheme="minorHAnsi"/>
          <w:sz w:val="24"/>
          <w:szCs w:val="24"/>
        </w:rPr>
        <w:t xml:space="preserve"> or destruction.</w:t>
      </w:r>
    </w:p>
    <w:p w14:paraId="605C6EFD" w14:textId="77777777" w:rsidR="00981BD4" w:rsidRPr="008942B9" w:rsidRDefault="00981BD4" w:rsidP="0058549F">
      <w:pPr>
        <w:pStyle w:val="ListParagraph"/>
        <w:ind w:left="1440"/>
        <w:rPr>
          <w:rFonts w:ascii="Century Gothic" w:hAnsi="Century Gothic" w:cstheme="minorHAnsi"/>
          <w:sz w:val="24"/>
          <w:szCs w:val="24"/>
        </w:rPr>
      </w:pPr>
    </w:p>
    <w:p w14:paraId="551AC8E2" w14:textId="77777777" w:rsidR="00BC50D5" w:rsidRPr="008942B9" w:rsidRDefault="00981BD4" w:rsidP="0058549F">
      <w:pPr>
        <w:pStyle w:val="ListParagraph"/>
        <w:numPr>
          <w:ilvl w:val="0"/>
          <w:numId w:val="2"/>
        </w:numPr>
        <w:rPr>
          <w:rFonts w:ascii="Century Gothic" w:hAnsi="Century Gothic" w:cstheme="minorHAnsi"/>
          <w:sz w:val="24"/>
          <w:szCs w:val="24"/>
        </w:rPr>
      </w:pPr>
      <w:r w:rsidRPr="008942B9">
        <w:rPr>
          <w:rFonts w:ascii="Century Gothic" w:hAnsi="Century Gothic" w:cstheme="minorHAnsi"/>
          <w:sz w:val="24"/>
          <w:szCs w:val="24"/>
        </w:rPr>
        <w:t>Deletion</w:t>
      </w:r>
    </w:p>
    <w:p w14:paraId="7F99724B" w14:textId="3523E6B8" w:rsidR="00981BD4" w:rsidRPr="008942B9" w:rsidRDefault="00981BD4"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 xml:space="preserve">Personal data shall be retained in a form that allows the identification of the data subjects for a period no longer than is necessary for the purposes for which </w:t>
      </w:r>
      <w:r w:rsidR="002C1CD5" w:rsidRPr="008942B9">
        <w:rPr>
          <w:rFonts w:ascii="Century Gothic" w:hAnsi="Century Gothic" w:cstheme="minorHAnsi"/>
          <w:sz w:val="24"/>
          <w:szCs w:val="24"/>
        </w:rPr>
        <w:t>it is</w:t>
      </w:r>
      <w:r w:rsidRPr="008942B9">
        <w:rPr>
          <w:rFonts w:ascii="Century Gothic" w:hAnsi="Century Gothic" w:cstheme="minorHAnsi"/>
          <w:sz w:val="24"/>
          <w:szCs w:val="24"/>
        </w:rPr>
        <w:t xml:space="preserve"> obtained and processed. There may be an indication of interests that merit protection or historical significance of this data in </w:t>
      </w:r>
      <w:r w:rsidRPr="008942B9">
        <w:rPr>
          <w:rFonts w:ascii="Century Gothic" w:hAnsi="Century Gothic" w:cstheme="minorHAnsi"/>
          <w:sz w:val="24"/>
          <w:szCs w:val="24"/>
        </w:rPr>
        <w:lastRenderedPageBreak/>
        <w:t>individual cases. If so, the data must remain on file until the interests that merit protection have been clarified legally, or AB’s archive has evaluated the data to determine whether it must be retained for historical purposes.</w:t>
      </w:r>
    </w:p>
    <w:p w14:paraId="3CC2B28A" w14:textId="77777777" w:rsidR="00981BD4" w:rsidRPr="008942B9" w:rsidRDefault="00981BD4" w:rsidP="0058549F">
      <w:pPr>
        <w:pStyle w:val="ListParagraph"/>
        <w:ind w:left="1440"/>
        <w:rPr>
          <w:rFonts w:ascii="Century Gothic" w:hAnsi="Century Gothic" w:cstheme="minorHAnsi"/>
          <w:sz w:val="24"/>
          <w:szCs w:val="24"/>
        </w:rPr>
      </w:pPr>
    </w:p>
    <w:p w14:paraId="14482563" w14:textId="3D56DF69" w:rsidR="00BC50D5" w:rsidRPr="008942B9" w:rsidRDefault="00981BD4" w:rsidP="0058549F">
      <w:pPr>
        <w:pStyle w:val="ListParagraph"/>
        <w:numPr>
          <w:ilvl w:val="0"/>
          <w:numId w:val="2"/>
        </w:numPr>
        <w:rPr>
          <w:rFonts w:ascii="Century Gothic" w:hAnsi="Century Gothic" w:cstheme="minorHAnsi"/>
          <w:sz w:val="24"/>
          <w:szCs w:val="24"/>
        </w:rPr>
      </w:pPr>
      <w:r w:rsidRPr="008942B9">
        <w:rPr>
          <w:rFonts w:ascii="Century Gothic" w:hAnsi="Century Gothic" w:cstheme="minorHAnsi"/>
          <w:sz w:val="24"/>
          <w:szCs w:val="24"/>
        </w:rPr>
        <w:t>Factual Accuracy and Up-to-</w:t>
      </w:r>
      <w:r w:rsidR="002C1CD5" w:rsidRPr="008942B9">
        <w:rPr>
          <w:rFonts w:ascii="Century Gothic" w:hAnsi="Century Gothic" w:cstheme="minorHAnsi"/>
          <w:sz w:val="24"/>
          <w:szCs w:val="24"/>
        </w:rPr>
        <w:t>D</w:t>
      </w:r>
      <w:r w:rsidRPr="008942B9">
        <w:rPr>
          <w:rFonts w:ascii="Century Gothic" w:hAnsi="Century Gothic" w:cstheme="minorHAnsi"/>
          <w:sz w:val="24"/>
          <w:szCs w:val="24"/>
        </w:rPr>
        <w:t>atedness of Data</w:t>
      </w:r>
    </w:p>
    <w:p w14:paraId="2ECF04DB" w14:textId="48C58C52" w:rsidR="00981BD4" w:rsidRPr="008942B9" w:rsidRDefault="00981BD4"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 xml:space="preserve">Personal data on file must be correct, complete, and – if necessary – kept up to date. Suitable steps must be taken to ensure that inaccurate or incomplete data </w:t>
      </w:r>
      <w:r w:rsidR="002C1CD5" w:rsidRPr="008942B9">
        <w:rPr>
          <w:rFonts w:ascii="Century Gothic" w:hAnsi="Century Gothic" w:cstheme="minorHAnsi"/>
          <w:sz w:val="24"/>
          <w:szCs w:val="24"/>
        </w:rPr>
        <w:t>is</w:t>
      </w:r>
      <w:r w:rsidRPr="008942B9">
        <w:rPr>
          <w:rFonts w:ascii="Century Gothic" w:hAnsi="Century Gothic" w:cstheme="minorHAnsi"/>
          <w:sz w:val="24"/>
          <w:szCs w:val="24"/>
        </w:rPr>
        <w:t xml:space="preserve"> deleted,</w:t>
      </w:r>
      <w:r w:rsidR="00A432EB" w:rsidRPr="008942B9">
        <w:rPr>
          <w:rFonts w:ascii="Century Gothic" w:hAnsi="Century Gothic" w:cstheme="minorHAnsi"/>
          <w:sz w:val="24"/>
          <w:szCs w:val="24"/>
        </w:rPr>
        <w:t xml:space="preserve"> </w:t>
      </w:r>
      <w:r w:rsidRPr="008942B9">
        <w:rPr>
          <w:rFonts w:ascii="Century Gothic" w:hAnsi="Century Gothic" w:cstheme="minorHAnsi"/>
          <w:sz w:val="24"/>
          <w:szCs w:val="24"/>
        </w:rPr>
        <w:t>corrected, supplemented</w:t>
      </w:r>
      <w:r w:rsidR="002C1CD5" w:rsidRPr="008942B9">
        <w:rPr>
          <w:rFonts w:ascii="Century Gothic" w:hAnsi="Century Gothic" w:cstheme="minorHAnsi"/>
          <w:sz w:val="24"/>
          <w:szCs w:val="24"/>
        </w:rPr>
        <w:t>,</w:t>
      </w:r>
      <w:r w:rsidRPr="008942B9">
        <w:rPr>
          <w:rFonts w:ascii="Century Gothic" w:hAnsi="Century Gothic" w:cstheme="minorHAnsi"/>
          <w:sz w:val="24"/>
          <w:szCs w:val="24"/>
        </w:rPr>
        <w:t xml:space="preserve"> or updated.</w:t>
      </w:r>
    </w:p>
    <w:p w14:paraId="56FA20BF" w14:textId="77777777" w:rsidR="00A432EB" w:rsidRPr="008942B9" w:rsidRDefault="00A432EB" w:rsidP="0058549F">
      <w:pPr>
        <w:rPr>
          <w:rFonts w:ascii="Century Gothic" w:hAnsi="Century Gothic" w:cstheme="minorHAnsi"/>
          <w:sz w:val="24"/>
          <w:szCs w:val="24"/>
        </w:rPr>
      </w:pPr>
    </w:p>
    <w:p w14:paraId="54C71B66" w14:textId="77777777" w:rsidR="00A432EB" w:rsidRPr="008942B9" w:rsidRDefault="00A432EB" w:rsidP="0058549F">
      <w:pPr>
        <w:rPr>
          <w:rFonts w:ascii="Century Gothic" w:hAnsi="Century Gothic" w:cstheme="minorHAnsi"/>
          <w:b/>
          <w:sz w:val="24"/>
          <w:szCs w:val="24"/>
        </w:rPr>
      </w:pPr>
      <w:r w:rsidRPr="008942B9">
        <w:rPr>
          <w:rFonts w:ascii="Century Gothic" w:hAnsi="Century Gothic" w:cstheme="minorHAnsi"/>
          <w:b/>
          <w:sz w:val="24"/>
          <w:szCs w:val="24"/>
        </w:rPr>
        <w:t>Article 6 – Data Processing</w:t>
      </w:r>
    </w:p>
    <w:p w14:paraId="7572F3FD" w14:textId="5DA50313" w:rsidR="00F877B1" w:rsidRPr="008942B9" w:rsidRDefault="00A432EB" w:rsidP="0058549F">
      <w:pPr>
        <w:pStyle w:val="ListParagraph"/>
        <w:numPr>
          <w:ilvl w:val="0"/>
          <w:numId w:val="5"/>
        </w:numPr>
        <w:rPr>
          <w:rFonts w:ascii="Century Gothic" w:hAnsi="Century Gothic" w:cstheme="minorHAnsi"/>
          <w:sz w:val="24"/>
          <w:szCs w:val="24"/>
        </w:rPr>
      </w:pPr>
      <w:r w:rsidRPr="008942B9">
        <w:rPr>
          <w:rFonts w:ascii="Century Gothic" w:hAnsi="Century Gothic" w:cstheme="minorHAnsi"/>
          <w:sz w:val="24"/>
          <w:szCs w:val="24"/>
        </w:rPr>
        <w:t xml:space="preserve">Consent </w:t>
      </w:r>
      <w:r w:rsidR="00870527" w:rsidRPr="008942B9">
        <w:rPr>
          <w:rFonts w:ascii="Century Gothic" w:hAnsi="Century Gothic" w:cstheme="minorHAnsi"/>
          <w:sz w:val="24"/>
          <w:szCs w:val="24"/>
        </w:rPr>
        <w:t>for</w:t>
      </w:r>
      <w:r w:rsidRPr="008942B9">
        <w:rPr>
          <w:rFonts w:ascii="Century Gothic" w:hAnsi="Century Gothic" w:cstheme="minorHAnsi"/>
          <w:sz w:val="24"/>
          <w:szCs w:val="24"/>
        </w:rPr>
        <w:t xml:space="preserve"> Data Processing</w:t>
      </w:r>
      <w:r w:rsidRPr="008942B9">
        <w:rPr>
          <w:rFonts w:ascii="Century Gothic" w:hAnsi="Century Gothic" w:cstheme="minorHAnsi"/>
          <w:sz w:val="24"/>
          <w:szCs w:val="24"/>
        </w:rPr>
        <w:cr/>
        <w:t>Personal data shall not be processed without the prior consent of the data subject unless the purpose for which the personal data is processed is</w:t>
      </w:r>
      <w:r w:rsidR="00870527" w:rsidRPr="008942B9">
        <w:rPr>
          <w:rFonts w:ascii="Century Gothic" w:hAnsi="Century Gothic" w:cstheme="minorHAnsi"/>
          <w:sz w:val="24"/>
          <w:szCs w:val="24"/>
        </w:rPr>
        <w:t>:</w:t>
      </w:r>
      <w:r w:rsidRPr="008942B9">
        <w:rPr>
          <w:rFonts w:ascii="Century Gothic" w:hAnsi="Century Gothic" w:cstheme="minorHAnsi"/>
          <w:sz w:val="24"/>
          <w:szCs w:val="24"/>
        </w:rPr>
        <w:t xml:space="preserve"> </w:t>
      </w:r>
    </w:p>
    <w:p w14:paraId="56072C3E" w14:textId="77777777" w:rsidR="00F877B1" w:rsidRPr="008942B9" w:rsidRDefault="00A432EB" w:rsidP="0058549F">
      <w:pPr>
        <w:pStyle w:val="ListParagraph"/>
        <w:numPr>
          <w:ilvl w:val="0"/>
          <w:numId w:val="28"/>
        </w:numPr>
        <w:rPr>
          <w:rFonts w:ascii="Century Gothic" w:hAnsi="Century Gothic" w:cstheme="minorHAnsi"/>
          <w:sz w:val="24"/>
          <w:szCs w:val="24"/>
        </w:rPr>
      </w:pPr>
      <w:r w:rsidRPr="008942B9">
        <w:rPr>
          <w:rFonts w:ascii="Century Gothic" w:hAnsi="Century Gothic" w:cstheme="minorHAnsi"/>
          <w:sz w:val="24"/>
          <w:szCs w:val="24"/>
        </w:rPr>
        <w:t xml:space="preserve">necessary for the purpose of a contract to which the data subject is a </w:t>
      </w:r>
      <w:proofErr w:type="gramStart"/>
      <w:r w:rsidRPr="008942B9">
        <w:rPr>
          <w:rFonts w:ascii="Century Gothic" w:hAnsi="Century Gothic" w:cstheme="minorHAnsi"/>
          <w:sz w:val="24"/>
          <w:szCs w:val="24"/>
        </w:rPr>
        <w:t>party;</w:t>
      </w:r>
      <w:proofErr w:type="gramEnd"/>
    </w:p>
    <w:p w14:paraId="6C391FC3" w14:textId="77777777" w:rsidR="00F877B1" w:rsidRPr="008942B9" w:rsidRDefault="00F877B1" w:rsidP="0058549F">
      <w:pPr>
        <w:pStyle w:val="ListParagraph"/>
        <w:numPr>
          <w:ilvl w:val="0"/>
          <w:numId w:val="28"/>
        </w:numPr>
        <w:rPr>
          <w:rFonts w:ascii="Century Gothic" w:hAnsi="Century Gothic" w:cstheme="minorHAnsi"/>
          <w:sz w:val="24"/>
          <w:szCs w:val="24"/>
        </w:rPr>
      </w:pPr>
      <w:r w:rsidRPr="008942B9">
        <w:rPr>
          <w:rFonts w:ascii="Century Gothic" w:hAnsi="Century Gothic" w:cstheme="minorHAnsi"/>
          <w:sz w:val="24"/>
          <w:szCs w:val="24"/>
        </w:rPr>
        <w:t>authorized</w:t>
      </w:r>
      <w:r w:rsidR="00A432EB" w:rsidRPr="008942B9">
        <w:rPr>
          <w:rFonts w:ascii="Century Gothic" w:hAnsi="Century Gothic" w:cstheme="minorHAnsi"/>
          <w:sz w:val="24"/>
          <w:szCs w:val="24"/>
        </w:rPr>
        <w:t xml:space="preserve"> or required by </w:t>
      </w:r>
      <w:proofErr w:type="gramStart"/>
      <w:r w:rsidR="00A432EB" w:rsidRPr="008942B9">
        <w:rPr>
          <w:rFonts w:ascii="Century Gothic" w:hAnsi="Century Gothic" w:cstheme="minorHAnsi"/>
          <w:sz w:val="24"/>
          <w:szCs w:val="24"/>
        </w:rPr>
        <w:t>law;</w:t>
      </w:r>
      <w:proofErr w:type="gramEnd"/>
      <w:r w:rsidR="00A432EB" w:rsidRPr="008942B9">
        <w:rPr>
          <w:rFonts w:ascii="Century Gothic" w:hAnsi="Century Gothic" w:cstheme="minorHAnsi"/>
          <w:sz w:val="24"/>
          <w:szCs w:val="24"/>
        </w:rPr>
        <w:t xml:space="preserve"> </w:t>
      </w:r>
    </w:p>
    <w:p w14:paraId="6684627D" w14:textId="77777777" w:rsidR="00F877B1" w:rsidRPr="008942B9" w:rsidRDefault="00A432EB" w:rsidP="0058549F">
      <w:pPr>
        <w:pStyle w:val="ListParagraph"/>
        <w:numPr>
          <w:ilvl w:val="0"/>
          <w:numId w:val="28"/>
        </w:numPr>
        <w:rPr>
          <w:rFonts w:ascii="Century Gothic" w:hAnsi="Century Gothic" w:cstheme="minorHAnsi"/>
          <w:sz w:val="24"/>
          <w:szCs w:val="24"/>
        </w:rPr>
      </w:pPr>
      <w:r w:rsidRPr="008942B9">
        <w:rPr>
          <w:rFonts w:ascii="Century Gothic" w:hAnsi="Century Gothic" w:cstheme="minorHAnsi"/>
          <w:sz w:val="24"/>
          <w:szCs w:val="24"/>
        </w:rPr>
        <w:t xml:space="preserve">to protect a legitimate interest of the data </w:t>
      </w:r>
      <w:proofErr w:type="gramStart"/>
      <w:r w:rsidRPr="008942B9">
        <w:rPr>
          <w:rFonts w:ascii="Century Gothic" w:hAnsi="Century Gothic" w:cstheme="minorHAnsi"/>
          <w:sz w:val="24"/>
          <w:szCs w:val="24"/>
        </w:rPr>
        <w:t>subject;</w:t>
      </w:r>
      <w:proofErr w:type="gramEnd"/>
      <w:r w:rsidRPr="008942B9">
        <w:rPr>
          <w:rFonts w:ascii="Century Gothic" w:hAnsi="Century Gothic" w:cstheme="minorHAnsi"/>
          <w:sz w:val="24"/>
          <w:szCs w:val="24"/>
        </w:rPr>
        <w:t xml:space="preserve"> </w:t>
      </w:r>
    </w:p>
    <w:p w14:paraId="7FC34FEA" w14:textId="77777777" w:rsidR="00F877B1" w:rsidRPr="008942B9" w:rsidRDefault="00A432EB" w:rsidP="0058549F">
      <w:pPr>
        <w:pStyle w:val="ListParagraph"/>
        <w:numPr>
          <w:ilvl w:val="0"/>
          <w:numId w:val="28"/>
        </w:numPr>
        <w:rPr>
          <w:rFonts w:ascii="Century Gothic" w:hAnsi="Century Gothic" w:cstheme="minorHAnsi"/>
          <w:sz w:val="24"/>
          <w:szCs w:val="24"/>
        </w:rPr>
      </w:pPr>
      <w:r w:rsidRPr="008942B9">
        <w:rPr>
          <w:rFonts w:ascii="Century Gothic" w:hAnsi="Century Gothic" w:cstheme="minorHAnsi"/>
          <w:sz w:val="24"/>
          <w:szCs w:val="24"/>
        </w:rPr>
        <w:t xml:space="preserve">necessary for the proper performance of a statutory duty; or  </w:t>
      </w:r>
    </w:p>
    <w:p w14:paraId="02DDC38A" w14:textId="77777777" w:rsidR="00A432EB" w:rsidRPr="008942B9" w:rsidRDefault="00A432EB" w:rsidP="0058549F">
      <w:pPr>
        <w:pStyle w:val="ListParagraph"/>
        <w:numPr>
          <w:ilvl w:val="0"/>
          <w:numId w:val="28"/>
        </w:numPr>
        <w:rPr>
          <w:rFonts w:ascii="Century Gothic" w:hAnsi="Century Gothic" w:cstheme="minorHAnsi"/>
          <w:sz w:val="24"/>
          <w:szCs w:val="24"/>
        </w:rPr>
      </w:pPr>
      <w:r w:rsidRPr="008942B9">
        <w:rPr>
          <w:rFonts w:ascii="Century Gothic" w:hAnsi="Century Gothic" w:cstheme="minorHAnsi"/>
          <w:sz w:val="24"/>
          <w:szCs w:val="24"/>
        </w:rPr>
        <w:t xml:space="preserve">necessary to pursue the legitimate interest of the data controller or a third party to whom the data is supplied. </w:t>
      </w:r>
    </w:p>
    <w:p w14:paraId="10A33E9B" w14:textId="77777777" w:rsidR="00F877B1" w:rsidRPr="008942B9" w:rsidRDefault="00F877B1" w:rsidP="0058549F">
      <w:pPr>
        <w:pStyle w:val="ListParagraph"/>
        <w:ind w:left="1440"/>
        <w:rPr>
          <w:rFonts w:ascii="Century Gothic" w:hAnsi="Century Gothic" w:cstheme="minorHAnsi"/>
          <w:sz w:val="24"/>
          <w:szCs w:val="24"/>
        </w:rPr>
      </w:pPr>
    </w:p>
    <w:p w14:paraId="61A58000" w14:textId="5BE12641" w:rsidR="00F877B1" w:rsidRPr="008942B9" w:rsidRDefault="00F877B1" w:rsidP="0058549F">
      <w:pPr>
        <w:pStyle w:val="ListParagraph"/>
        <w:numPr>
          <w:ilvl w:val="0"/>
          <w:numId w:val="5"/>
        </w:numPr>
        <w:rPr>
          <w:rFonts w:ascii="Century Gothic" w:hAnsi="Century Gothic" w:cstheme="minorHAnsi"/>
          <w:sz w:val="24"/>
          <w:szCs w:val="24"/>
        </w:rPr>
      </w:pPr>
      <w:r w:rsidRPr="008942B9">
        <w:rPr>
          <w:rFonts w:ascii="Century Gothic" w:hAnsi="Century Gothic" w:cstheme="minorHAnsi"/>
          <w:sz w:val="24"/>
          <w:szCs w:val="24"/>
        </w:rPr>
        <w:t xml:space="preserve">Collection of </w:t>
      </w:r>
      <w:r w:rsidR="00870527" w:rsidRPr="008942B9">
        <w:rPr>
          <w:rFonts w:ascii="Century Gothic" w:hAnsi="Century Gothic" w:cstheme="minorHAnsi"/>
          <w:sz w:val="24"/>
          <w:szCs w:val="24"/>
        </w:rPr>
        <w:t>P</w:t>
      </w:r>
      <w:r w:rsidRPr="008942B9">
        <w:rPr>
          <w:rFonts w:ascii="Century Gothic" w:hAnsi="Century Gothic" w:cstheme="minorHAnsi"/>
          <w:sz w:val="24"/>
          <w:szCs w:val="24"/>
        </w:rPr>
        <w:t xml:space="preserve">ersonal </w:t>
      </w:r>
      <w:r w:rsidR="00870527" w:rsidRPr="008942B9">
        <w:rPr>
          <w:rFonts w:ascii="Century Gothic" w:hAnsi="Century Gothic" w:cstheme="minorHAnsi"/>
          <w:sz w:val="24"/>
          <w:szCs w:val="24"/>
        </w:rPr>
        <w:t>D</w:t>
      </w:r>
      <w:r w:rsidRPr="008942B9">
        <w:rPr>
          <w:rFonts w:ascii="Century Gothic" w:hAnsi="Century Gothic" w:cstheme="minorHAnsi"/>
          <w:sz w:val="24"/>
          <w:szCs w:val="24"/>
        </w:rPr>
        <w:t>ata</w:t>
      </w:r>
    </w:p>
    <w:p w14:paraId="252C599E" w14:textId="77777777" w:rsidR="00F877B1" w:rsidRPr="008942B9" w:rsidRDefault="00F877B1" w:rsidP="0058549F">
      <w:pPr>
        <w:pStyle w:val="ListParagraph"/>
        <w:numPr>
          <w:ilvl w:val="0"/>
          <w:numId w:val="6"/>
        </w:numPr>
        <w:rPr>
          <w:rFonts w:ascii="Century Gothic" w:hAnsi="Century Gothic" w:cstheme="minorHAnsi"/>
          <w:sz w:val="24"/>
          <w:szCs w:val="24"/>
        </w:rPr>
      </w:pPr>
      <w:r w:rsidRPr="008942B9">
        <w:rPr>
          <w:rFonts w:ascii="Century Gothic" w:hAnsi="Century Gothic" w:cstheme="minorHAnsi"/>
          <w:sz w:val="24"/>
          <w:szCs w:val="24"/>
        </w:rPr>
        <w:t>AB may collect personal data directly from the data subject.</w:t>
      </w:r>
    </w:p>
    <w:p w14:paraId="3176BF2B" w14:textId="77777777" w:rsidR="00F877B1" w:rsidRPr="008942B9" w:rsidRDefault="00F877B1" w:rsidP="0058549F">
      <w:pPr>
        <w:pStyle w:val="ListParagraph"/>
        <w:numPr>
          <w:ilvl w:val="0"/>
          <w:numId w:val="6"/>
        </w:numPr>
        <w:rPr>
          <w:rFonts w:ascii="Century Gothic" w:hAnsi="Century Gothic" w:cstheme="minorHAnsi"/>
          <w:sz w:val="24"/>
          <w:szCs w:val="24"/>
        </w:rPr>
      </w:pPr>
      <w:r w:rsidRPr="008942B9">
        <w:rPr>
          <w:rFonts w:ascii="Century Gothic" w:hAnsi="Century Gothic" w:cstheme="minorHAnsi"/>
          <w:sz w:val="24"/>
          <w:szCs w:val="24"/>
        </w:rPr>
        <w:t>Despite subsection (</w:t>
      </w:r>
      <w:proofErr w:type="spellStart"/>
      <w:r w:rsidRPr="008942B9">
        <w:rPr>
          <w:rFonts w:ascii="Century Gothic" w:hAnsi="Century Gothic" w:cstheme="minorHAnsi"/>
          <w:sz w:val="24"/>
          <w:szCs w:val="24"/>
        </w:rPr>
        <w:t>i</w:t>
      </w:r>
      <w:proofErr w:type="spellEnd"/>
      <w:r w:rsidRPr="008942B9">
        <w:rPr>
          <w:rFonts w:ascii="Century Gothic" w:hAnsi="Century Gothic" w:cstheme="minorHAnsi"/>
          <w:sz w:val="24"/>
          <w:szCs w:val="24"/>
        </w:rPr>
        <w:t>), personal data may be collected indirectly where:</w:t>
      </w:r>
    </w:p>
    <w:p w14:paraId="33909403" w14:textId="77777777" w:rsidR="00F877B1" w:rsidRPr="008942B9" w:rsidRDefault="00F877B1" w:rsidP="0058549F">
      <w:pPr>
        <w:pStyle w:val="ListParagraph"/>
        <w:numPr>
          <w:ilvl w:val="0"/>
          <w:numId w:val="7"/>
        </w:numPr>
        <w:rPr>
          <w:rFonts w:ascii="Century Gothic" w:hAnsi="Century Gothic" w:cstheme="minorHAnsi"/>
          <w:sz w:val="24"/>
          <w:szCs w:val="24"/>
        </w:rPr>
      </w:pPr>
      <w:r w:rsidRPr="008942B9">
        <w:rPr>
          <w:rFonts w:ascii="Century Gothic" w:hAnsi="Century Gothic" w:cstheme="minorHAnsi"/>
          <w:sz w:val="24"/>
          <w:szCs w:val="24"/>
        </w:rPr>
        <w:t xml:space="preserve">the data is contained in a public </w:t>
      </w:r>
      <w:proofErr w:type="gramStart"/>
      <w:r w:rsidRPr="008942B9">
        <w:rPr>
          <w:rFonts w:ascii="Century Gothic" w:hAnsi="Century Gothic" w:cstheme="minorHAnsi"/>
          <w:sz w:val="24"/>
          <w:szCs w:val="24"/>
        </w:rPr>
        <w:t>record;</w:t>
      </w:r>
      <w:proofErr w:type="gramEnd"/>
    </w:p>
    <w:p w14:paraId="4C8B0431" w14:textId="77777777" w:rsidR="00F877B1" w:rsidRPr="008942B9" w:rsidRDefault="00F877B1" w:rsidP="0058549F">
      <w:pPr>
        <w:pStyle w:val="ListParagraph"/>
        <w:numPr>
          <w:ilvl w:val="0"/>
          <w:numId w:val="7"/>
        </w:numPr>
        <w:rPr>
          <w:rFonts w:ascii="Century Gothic" w:hAnsi="Century Gothic" w:cstheme="minorHAnsi"/>
          <w:sz w:val="24"/>
          <w:szCs w:val="24"/>
        </w:rPr>
      </w:pPr>
      <w:r w:rsidRPr="008942B9">
        <w:rPr>
          <w:rFonts w:ascii="Century Gothic" w:hAnsi="Century Gothic" w:cstheme="minorHAnsi"/>
          <w:sz w:val="24"/>
          <w:szCs w:val="24"/>
        </w:rPr>
        <w:t xml:space="preserve">the data subject has deliberately made the data </w:t>
      </w:r>
      <w:proofErr w:type="gramStart"/>
      <w:r w:rsidRPr="008942B9">
        <w:rPr>
          <w:rFonts w:ascii="Century Gothic" w:hAnsi="Century Gothic" w:cstheme="minorHAnsi"/>
          <w:sz w:val="24"/>
          <w:szCs w:val="24"/>
        </w:rPr>
        <w:t>public;</w:t>
      </w:r>
      <w:proofErr w:type="gramEnd"/>
    </w:p>
    <w:p w14:paraId="0C2CA21F" w14:textId="77777777" w:rsidR="00F877B1" w:rsidRPr="008942B9" w:rsidRDefault="00F877B1" w:rsidP="0058549F">
      <w:pPr>
        <w:pStyle w:val="ListParagraph"/>
        <w:numPr>
          <w:ilvl w:val="0"/>
          <w:numId w:val="7"/>
        </w:numPr>
        <w:rPr>
          <w:rFonts w:ascii="Century Gothic" w:hAnsi="Century Gothic" w:cstheme="minorHAnsi"/>
          <w:sz w:val="24"/>
          <w:szCs w:val="24"/>
        </w:rPr>
      </w:pPr>
      <w:r w:rsidRPr="008942B9">
        <w:rPr>
          <w:rFonts w:ascii="Century Gothic" w:hAnsi="Century Gothic" w:cstheme="minorHAnsi"/>
          <w:sz w:val="24"/>
          <w:szCs w:val="24"/>
        </w:rPr>
        <w:t xml:space="preserve">the data subject has consented to the collection of the information from another </w:t>
      </w:r>
      <w:proofErr w:type="gramStart"/>
      <w:r w:rsidRPr="008942B9">
        <w:rPr>
          <w:rFonts w:ascii="Century Gothic" w:hAnsi="Century Gothic" w:cstheme="minorHAnsi"/>
          <w:sz w:val="24"/>
          <w:szCs w:val="24"/>
        </w:rPr>
        <w:t>source;</w:t>
      </w:r>
      <w:proofErr w:type="gramEnd"/>
    </w:p>
    <w:p w14:paraId="27543C55" w14:textId="77777777" w:rsidR="00077A99" w:rsidRPr="008942B9" w:rsidRDefault="00F877B1" w:rsidP="0058549F">
      <w:pPr>
        <w:pStyle w:val="ListParagraph"/>
        <w:numPr>
          <w:ilvl w:val="0"/>
          <w:numId w:val="7"/>
        </w:numPr>
        <w:rPr>
          <w:rFonts w:ascii="Century Gothic" w:hAnsi="Century Gothic" w:cstheme="minorHAnsi"/>
          <w:sz w:val="24"/>
          <w:szCs w:val="24"/>
        </w:rPr>
      </w:pPr>
      <w:r w:rsidRPr="008942B9">
        <w:rPr>
          <w:rFonts w:ascii="Century Gothic" w:hAnsi="Century Gothic" w:cstheme="minorHAnsi"/>
          <w:sz w:val="24"/>
          <w:szCs w:val="24"/>
        </w:rPr>
        <w:t xml:space="preserve">the collection of the data from another source is not likely to prejudice a legitimate interest of the data </w:t>
      </w:r>
      <w:proofErr w:type="gramStart"/>
      <w:r w:rsidRPr="008942B9">
        <w:rPr>
          <w:rFonts w:ascii="Century Gothic" w:hAnsi="Century Gothic" w:cstheme="minorHAnsi"/>
          <w:sz w:val="24"/>
          <w:szCs w:val="24"/>
        </w:rPr>
        <w:t>subject;</w:t>
      </w:r>
      <w:proofErr w:type="gramEnd"/>
    </w:p>
    <w:p w14:paraId="659B3DC7" w14:textId="77777777" w:rsidR="00077A99" w:rsidRPr="008942B9" w:rsidRDefault="00F877B1" w:rsidP="0058549F">
      <w:pPr>
        <w:pStyle w:val="ListParagraph"/>
        <w:numPr>
          <w:ilvl w:val="0"/>
          <w:numId w:val="7"/>
        </w:numPr>
        <w:rPr>
          <w:rFonts w:ascii="Century Gothic" w:hAnsi="Century Gothic" w:cstheme="minorHAnsi"/>
          <w:sz w:val="24"/>
          <w:szCs w:val="24"/>
        </w:rPr>
      </w:pPr>
      <w:r w:rsidRPr="008942B9">
        <w:rPr>
          <w:rFonts w:ascii="Century Gothic" w:hAnsi="Century Gothic" w:cstheme="minorHAnsi"/>
          <w:sz w:val="24"/>
          <w:szCs w:val="24"/>
        </w:rPr>
        <w:t>compliance would prejudice a lawful purpose for the</w:t>
      </w:r>
      <w:r w:rsidR="00077A99" w:rsidRPr="008942B9">
        <w:rPr>
          <w:rFonts w:ascii="Century Gothic" w:hAnsi="Century Gothic" w:cstheme="minorHAnsi"/>
          <w:sz w:val="24"/>
          <w:szCs w:val="24"/>
        </w:rPr>
        <w:t xml:space="preserve"> </w:t>
      </w:r>
      <w:r w:rsidRPr="008942B9">
        <w:rPr>
          <w:rFonts w:ascii="Century Gothic" w:hAnsi="Century Gothic" w:cstheme="minorHAnsi"/>
          <w:sz w:val="24"/>
          <w:szCs w:val="24"/>
        </w:rPr>
        <w:t>collection; or</w:t>
      </w:r>
    </w:p>
    <w:p w14:paraId="0F9DDE47" w14:textId="77777777" w:rsidR="00077A99" w:rsidRPr="008942B9" w:rsidRDefault="00F877B1" w:rsidP="0058549F">
      <w:pPr>
        <w:pStyle w:val="ListParagraph"/>
        <w:numPr>
          <w:ilvl w:val="0"/>
          <w:numId w:val="7"/>
        </w:numPr>
        <w:rPr>
          <w:rFonts w:ascii="Century Gothic" w:hAnsi="Century Gothic" w:cstheme="minorHAnsi"/>
          <w:sz w:val="24"/>
          <w:szCs w:val="24"/>
        </w:rPr>
      </w:pPr>
      <w:r w:rsidRPr="008942B9">
        <w:rPr>
          <w:rFonts w:ascii="Century Gothic" w:hAnsi="Century Gothic" w:cstheme="minorHAnsi"/>
          <w:sz w:val="24"/>
          <w:szCs w:val="24"/>
        </w:rPr>
        <w:t>compliance is not reasonably practicable.</w:t>
      </w:r>
    </w:p>
    <w:p w14:paraId="3664FB3F" w14:textId="77777777" w:rsidR="00326520" w:rsidRPr="008942B9" w:rsidRDefault="00326520" w:rsidP="0058549F">
      <w:pPr>
        <w:pStyle w:val="ListParagraph"/>
        <w:ind w:left="2160"/>
        <w:rPr>
          <w:rFonts w:ascii="Century Gothic" w:hAnsi="Century Gothic" w:cstheme="minorHAnsi"/>
          <w:sz w:val="24"/>
          <w:szCs w:val="24"/>
        </w:rPr>
      </w:pPr>
    </w:p>
    <w:p w14:paraId="5B07753B" w14:textId="77777777" w:rsidR="00615CBB" w:rsidRPr="008942B9" w:rsidRDefault="00615CBB" w:rsidP="0058549F">
      <w:pPr>
        <w:pStyle w:val="ListParagraph"/>
        <w:numPr>
          <w:ilvl w:val="0"/>
          <w:numId w:val="5"/>
        </w:numPr>
        <w:rPr>
          <w:rFonts w:ascii="Century Gothic" w:hAnsi="Century Gothic" w:cstheme="minorHAnsi"/>
          <w:sz w:val="24"/>
          <w:szCs w:val="24"/>
        </w:rPr>
      </w:pPr>
      <w:r w:rsidRPr="008942B9">
        <w:rPr>
          <w:rFonts w:ascii="Century Gothic" w:hAnsi="Century Gothic" w:cstheme="minorHAnsi"/>
          <w:sz w:val="24"/>
          <w:szCs w:val="24"/>
        </w:rPr>
        <w:t>Notification of a Personal Data Breach</w:t>
      </w:r>
    </w:p>
    <w:p w14:paraId="48292E00" w14:textId="77777777" w:rsidR="00615CBB" w:rsidRPr="008942B9" w:rsidRDefault="00615CBB" w:rsidP="0058549F">
      <w:pPr>
        <w:pStyle w:val="ListParagraph"/>
        <w:numPr>
          <w:ilvl w:val="0"/>
          <w:numId w:val="29"/>
        </w:numPr>
        <w:rPr>
          <w:rFonts w:ascii="Century Gothic" w:hAnsi="Century Gothic" w:cstheme="minorHAnsi"/>
          <w:sz w:val="24"/>
          <w:szCs w:val="24"/>
        </w:rPr>
      </w:pPr>
      <w:r w:rsidRPr="008942B9">
        <w:rPr>
          <w:rFonts w:ascii="Century Gothic" w:hAnsi="Century Gothic" w:cstheme="minorHAnsi"/>
          <w:sz w:val="24"/>
          <w:szCs w:val="24"/>
        </w:rPr>
        <w:lastRenderedPageBreak/>
        <w:t>AB personnel are required to notify the COO as soon as possible upon becoming aware of a personal data breach and to properly record the breach.</w:t>
      </w:r>
    </w:p>
    <w:p w14:paraId="6ED6A078" w14:textId="77777777" w:rsidR="00615CBB" w:rsidRPr="008942B9" w:rsidRDefault="00615CBB" w:rsidP="0058549F">
      <w:pPr>
        <w:pStyle w:val="ListParagraph"/>
        <w:rPr>
          <w:rFonts w:ascii="Century Gothic" w:hAnsi="Century Gothic" w:cstheme="minorHAnsi"/>
          <w:sz w:val="24"/>
          <w:szCs w:val="24"/>
        </w:rPr>
      </w:pPr>
    </w:p>
    <w:p w14:paraId="3AD72011" w14:textId="77777777" w:rsidR="00615CBB" w:rsidRPr="008942B9" w:rsidRDefault="00615CBB" w:rsidP="0058549F">
      <w:pPr>
        <w:pStyle w:val="ListParagraph"/>
        <w:numPr>
          <w:ilvl w:val="0"/>
          <w:numId w:val="29"/>
        </w:numPr>
        <w:rPr>
          <w:rFonts w:ascii="Century Gothic" w:hAnsi="Century Gothic" w:cstheme="minorHAnsi"/>
          <w:sz w:val="24"/>
          <w:szCs w:val="24"/>
        </w:rPr>
      </w:pPr>
      <w:r w:rsidRPr="008942B9">
        <w:rPr>
          <w:rFonts w:ascii="Century Gothic" w:hAnsi="Century Gothic" w:cstheme="minorHAnsi"/>
          <w:sz w:val="24"/>
          <w:szCs w:val="24"/>
        </w:rPr>
        <w:t xml:space="preserve">If a personal data breach is likely to result in personal injury or harm to a data subject, the COO should use his or her best efforts to communicate the personal data breach to the data subject and take mitigating measures as appropriate without undue delay. </w:t>
      </w:r>
    </w:p>
    <w:p w14:paraId="69F60B68" w14:textId="77777777" w:rsidR="00615CBB" w:rsidRPr="008942B9" w:rsidRDefault="00615CBB" w:rsidP="0058549F">
      <w:pPr>
        <w:pStyle w:val="ListParagraph"/>
        <w:rPr>
          <w:rFonts w:ascii="Century Gothic" w:hAnsi="Century Gothic" w:cstheme="minorHAnsi"/>
          <w:sz w:val="24"/>
          <w:szCs w:val="24"/>
        </w:rPr>
      </w:pPr>
    </w:p>
    <w:p w14:paraId="1F208FD1" w14:textId="77777777" w:rsidR="00326520" w:rsidRPr="008942B9" w:rsidRDefault="00615CBB" w:rsidP="0058549F">
      <w:pPr>
        <w:pStyle w:val="ListParagraph"/>
        <w:numPr>
          <w:ilvl w:val="0"/>
          <w:numId w:val="29"/>
        </w:numPr>
        <w:rPr>
          <w:rFonts w:ascii="Century Gothic" w:hAnsi="Century Gothic" w:cstheme="minorHAnsi"/>
          <w:sz w:val="24"/>
          <w:szCs w:val="24"/>
        </w:rPr>
      </w:pPr>
      <w:r w:rsidRPr="008942B9">
        <w:rPr>
          <w:rFonts w:ascii="Century Gothic" w:hAnsi="Century Gothic" w:cstheme="minorHAnsi"/>
          <w:sz w:val="24"/>
          <w:szCs w:val="24"/>
        </w:rPr>
        <w:t>The notification should describe:</w:t>
      </w:r>
    </w:p>
    <w:p w14:paraId="3F3A0224" w14:textId="77777777" w:rsidR="00326520" w:rsidRPr="008942B9" w:rsidRDefault="00615CBB" w:rsidP="0058549F">
      <w:pPr>
        <w:pStyle w:val="ListParagraph"/>
        <w:numPr>
          <w:ilvl w:val="0"/>
          <w:numId w:val="30"/>
        </w:numPr>
        <w:rPr>
          <w:rFonts w:ascii="Century Gothic" w:hAnsi="Century Gothic" w:cstheme="minorHAnsi"/>
          <w:sz w:val="24"/>
          <w:szCs w:val="24"/>
        </w:rPr>
      </w:pPr>
      <w:r w:rsidRPr="008942B9">
        <w:rPr>
          <w:rFonts w:ascii="Century Gothic" w:hAnsi="Century Gothic" w:cstheme="minorHAnsi"/>
          <w:sz w:val="24"/>
          <w:szCs w:val="24"/>
        </w:rPr>
        <w:t xml:space="preserve">The nature of the personal data breach, including the categories and number of data subjects and data records </w:t>
      </w:r>
      <w:proofErr w:type="gramStart"/>
      <w:r w:rsidRPr="008942B9">
        <w:rPr>
          <w:rFonts w:ascii="Century Gothic" w:hAnsi="Century Gothic" w:cstheme="minorHAnsi"/>
          <w:sz w:val="24"/>
          <w:szCs w:val="24"/>
        </w:rPr>
        <w:t>concerned;</w:t>
      </w:r>
      <w:proofErr w:type="gramEnd"/>
    </w:p>
    <w:p w14:paraId="2F710847" w14:textId="77777777" w:rsidR="00326520" w:rsidRPr="008942B9" w:rsidRDefault="00615CBB" w:rsidP="0058549F">
      <w:pPr>
        <w:pStyle w:val="ListParagraph"/>
        <w:numPr>
          <w:ilvl w:val="0"/>
          <w:numId w:val="30"/>
        </w:numPr>
        <w:rPr>
          <w:rFonts w:ascii="Century Gothic" w:hAnsi="Century Gothic" w:cstheme="minorHAnsi"/>
          <w:sz w:val="24"/>
          <w:szCs w:val="24"/>
        </w:rPr>
      </w:pPr>
      <w:r w:rsidRPr="008942B9">
        <w:rPr>
          <w:rFonts w:ascii="Century Gothic" w:hAnsi="Century Gothic" w:cstheme="minorHAnsi"/>
          <w:sz w:val="24"/>
          <w:szCs w:val="24"/>
        </w:rPr>
        <w:t>The known and foreseeable adverse consequences of the personal data breach; and</w:t>
      </w:r>
    </w:p>
    <w:p w14:paraId="1E576689" w14:textId="77777777" w:rsidR="00615CBB" w:rsidRPr="008942B9" w:rsidRDefault="00615CBB" w:rsidP="0058549F">
      <w:pPr>
        <w:pStyle w:val="ListParagraph"/>
        <w:numPr>
          <w:ilvl w:val="0"/>
          <w:numId w:val="30"/>
        </w:numPr>
        <w:rPr>
          <w:rFonts w:ascii="Century Gothic" w:hAnsi="Century Gothic" w:cstheme="minorHAnsi"/>
          <w:sz w:val="24"/>
          <w:szCs w:val="24"/>
        </w:rPr>
      </w:pPr>
      <w:r w:rsidRPr="008942B9">
        <w:rPr>
          <w:rFonts w:ascii="Century Gothic" w:hAnsi="Century Gothic" w:cstheme="minorHAnsi"/>
          <w:sz w:val="24"/>
          <w:szCs w:val="24"/>
        </w:rPr>
        <w:t>The measures taken or proposed to be taken to mitigate and address the possible adverse impacts of the personal data breach.</w:t>
      </w:r>
    </w:p>
    <w:p w14:paraId="1A0547F9" w14:textId="77777777" w:rsidR="00326520" w:rsidRPr="008942B9" w:rsidRDefault="00682672" w:rsidP="0058549F">
      <w:pPr>
        <w:rPr>
          <w:rFonts w:ascii="Century Gothic" w:hAnsi="Century Gothic" w:cstheme="minorHAnsi"/>
          <w:sz w:val="24"/>
          <w:szCs w:val="24"/>
        </w:rPr>
      </w:pPr>
      <w:r w:rsidRPr="008942B9">
        <w:rPr>
          <w:rFonts w:ascii="Century Gothic" w:hAnsi="Century Gothic" w:cstheme="minorHAnsi"/>
          <w:sz w:val="24"/>
          <w:szCs w:val="24"/>
        </w:rPr>
        <w:t xml:space="preserve"> </w:t>
      </w:r>
    </w:p>
    <w:p w14:paraId="57A6E9C2" w14:textId="77777777" w:rsidR="008018EF" w:rsidRPr="008942B9" w:rsidRDefault="00682672" w:rsidP="0058549F">
      <w:pPr>
        <w:rPr>
          <w:rFonts w:ascii="Century Gothic" w:hAnsi="Century Gothic" w:cstheme="minorHAnsi"/>
          <w:b/>
          <w:sz w:val="24"/>
          <w:szCs w:val="24"/>
        </w:rPr>
      </w:pPr>
      <w:r w:rsidRPr="008942B9">
        <w:rPr>
          <w:rFonts w:ascii="Century Gothic" w:hAnsi="Century Gothic" w:cstheme="minorHAnsi"/>
          <w:b/>
          <w:sz w:val="24"/>
          <w:szCs w:val="24"/>
        </w:rPr>
        <w:t>Article 7 – Rights of Data Subject</w:t>
      </w:r>
    </w:p>
    <w:p w14:paraId="39628A33" w14:textId="77777777" w:rsidR="00D96465" w:rsidRPr="008942B9" w:rsidRDefault="00682672" w:rsidP="0058549F">
      <w:pPr>
        <w:pStyle w:val="ListParagraph"/>
        <w:numPr>
          <w:ilvl w:val="0"/>
          <w:numId w:val="8"/>
        </w:numPr>
        <w:rPr>
          <w:rFonts w:ascii="Century Gothic" w:hAnsi="Century Gothic" w:cstheme="minorHAnsi"/>
          <w:sz w:val="24"/>
          <w:szCs w:val="24"/>
        </w:rPr>
      </w:pPr>
      <w:r w:rsidRPr="008942B9">
        <w:rPr>
          <w:rFonts w:ascii="Century Gothic" w:hAnsi="Century Gothic" w:cstheme="minorHAnsi"/>
          <w:sz w:val="24"/>
          <w:szCs w:val="24"/>
        </w:rPr>
        <w:t>When collecting personal data from a data subject, AB should inform the data subject of the following, in writing or orally, and in a manner and language that is understandable to the data subject:</w:t>
      </w:r>
    </w:p>
    <w:p w14:paraId="145C8E63" w14:textId="77777777" w:rsidR="00D96465"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 xml:space="preserve">The specific purpose(s) for which the personal data or categories of personal data will be </w:t>
      </w:r>
      <w:proofErr w:type="gramStart"/>
      <w:r w:rsidRPr="008942B9">
        <w:rPr>
          <w:rFonts w:ascii="Century Gothic" w:hAnsi="Century Gothic" w:cstheme="minorHAnsi"/>
          <w:sz w:val="24"/>
          <w:szCs w:val="24"/>
        </w:rPr>
        <w:t>processed;</w:t>
      </w:r>
      <w:proofErr w:type="gramEnd"/>
    </w:p>
    <w:p w14:paraId="3DCF26DC" w14:textId="04697B1E" w:rsidR="00D96465"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 xml:space="preserve">Whether such data will be transferred to </w:t>
      </w:r>
      <w:r w:rsidR="00A66234" w:rsidRPr="008942B9">
        <w:rPr>
          <w:rFonts w:ascii="Century Gothic" w:hAnsi="Century Gothic" w:cstheme="minorHAnsi"/>
          <w:sz w:val="24"/>
          <w:szCs w:val="24"/>
        </w:rPr>
        <w:t>p</w:t>
      </w:r>
      <w:r w:rsidRPr="008942B9">
        <w:rPr>
          <w:rFonts w:ascii="Century Gothic" w:hAnsi="Century Gothic" w:cstheme="minorHAnsi"/>
          <w:sz w:val="24"/>
          <w:szCs w:val="24"/>
        </w:rPr>
        <w:t>artner(s) or third parties or, where the data is being collected by a</w:t>
      </w:r>
      <w:r w:rsidR="00C158B8" w:rsidRPr="008942B9">
        <w:rPr>
          <w:rFonts w:ascii="Century Gothic" w:hAnsi="Century Gothic" w:cstheme="minorHAnsi"/>
          <w:sz w:val="24"/>
          <w:szCs w:val="24"/>
        </w:rPr>
        <w:t xml:space="preserve"> </w:t>
      </w:r>
      <w:r w:rsidR="00A66234" w:rsidRPr="008942B9">
        <w:rPr>
          <w:rFonts w:ascii="Century Gothic" w:hAnsi="Century Gothic" w:cstheme="minorHAnsi"/>
          <w:sz w:val="24"/>
          <w:szCs w:val="24"/>
        </w:rPr>
        <w:t>p</w:t>
      </w:r>
      <w:r w:rsidRPr="008942B9">
        <w:rPr>
          <w:rFonts w:ascii="Century Gothic" w:hAnsi="Century Gothic" w:cstheme="minorHAnsi"/>
          <w:sz w:val="24"/>
          <w:szCs w:val="24"/>
        </w:rPr>
        <w:t xml:space="preserve">artner or Network on behalf of AB, that the data subject is informed of this </w:t>
      </w:r>
      <w:proofErr w:type="gramStart"/>
      <w:r w:rsidRPr="008942B9">
        <w:rPr>
          <w:rFonts w:ascii="Century Gothic" w:hAnsi="Century Gothic" w:cstheme="minorHAnsi"/>
          <w:sz w:val="24"/>
          <w:szCs w:val="24"/>
        </w:rPr>
        <w:t>fact;</w:t>
      </w:r>
      <w:proofErr w:type="gramEnd"/>
    </w:p>
    <w:p w14:paraId="4F1296EB" w14:textId="77777777" w:rsidR="00D96465"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 xml:space="preserve">The importance of the data subject providing accurate and complete </w:t>
      </w:r>
      <w:proofErr w:type="gramStart"/>
      <w:r w:rsidRPr="008942B9">
        <w:rPr>
          <w:rFonts w:ascii="Century Gothic" w:hAnsi="Century Gothic" w:cstheme="minorHAnsi"/>
          <w:sz w:val="24"/>
          <w:szCs w:val="24"/>
        </w:rPr>
        <w:t>information;</w:t>
      </w:r>
      <w:proofErr w:type="gramEnd"/>
    </w:p>
    <w:p w14:paraId="17349CC6" w14:textId="5DA4DEC0" w:rsidR="00D96465"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 xml:space="preserve">The data subject’s duty to keep AB, and/or, as appropriate, </w:t>
      </w:r>
      <w:r w:rsidR="00A66234" w:rsidRPr="008942B9">
        <w:rPr>
          <w:rFonts w:ascii="Century Gothic" w:hAnsi="Century Gothic" w:cstheme="minorHAnsi"/>
          <w:sz w:val="24"/>
          <w:szCs w:val="24"/>
        </w:rPr>
        <w:t>p</w:t>
      </w:r>
      <w:r w:rsidRPr="008942B9">
        <w:rPr>
          <w:rFonts w:ascii="Century Gothic" w:hAnsi="Century Gothic" w:cstheme="minorHAnsi"/>
          <w:sz w:val="24"/>
          <w:szCs w:val="24"/>
        </w:rPr>
        <w:t xml:space="preserve">artners, informed of changes to their personal </w:t>
      </w:r>
      <w:proofErr w:type="gramStart"/>
      <w:r w:rsidRPr="008942B9">
        <w:rPr>
          <w:rFonts w:ascii="Century Gothic" w:hAnsi="Century Gothic" w:cstheme="minorHAnsi"/>
          <w:sz w:val="24"/>
          <w:szCs w:val="24"/>
        </w:rPr>
        <w:t>situation;</w:t>
      </w:r>
      <w:proofErr w:type="gramEnd"/>
    </w:p>
    <w:p w14:paraId="586F24E1" w14:textId="77777777" w:rsidR="00D96465"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 xml:space="preserve">Any consequences for refusing or failing to provide the requested personal </w:t>
      </w:r>
      <w:proofErr w:type="gramStart"/>
      <w:r w:rsidRPr="008942B9">
        <w:rPr>
          <w:rFonts w:ascii="Century Gothic" w:hAnsi="Century Gothic" w:cstheme="minorHAnsi"/>
          <w:sz w:val="24"/>
          <w:szCs w:val="24"/>
        </w:rPr>
        <w:t>data;</w:t>
      </w:r>
      <w:proofErr w:type="gramEnd"/>
    </w:p>
    <w:p w14:paraId="3AE6BA7C" w14:textId="77777777" w:rsidR="00D96465"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 xml:space="preserve">The data subject’s right to request access to their personal data, or correction or deletion of </w:t>
      </w:r>
      <w:proofErr w:type="gramStart"/>
      <w:r w:rsidRPr="008942B9">
        <w:rPr>
          <w:rFonts w:ascii="Century Gothic" w:hAnsi="Century Gothic" w:cstheme="minorHAnsi"/>
          <w:sz w:val="24"/>
          <w:szCs w:val="24"/>
        </w:rPr>
        <w:t>it;</w:t>
      </w:r>
      <w:proofErr w:type="gramEnd"/>
    </w:p>
    <w:p w14:paraId="408CEC5B" w14:textId="19025613" w:rsidR="00682672" w:rsidRPr="008942B9" w:rsidRDefault="00682672" w:rsidP="0058549F">
      <w:pPr>
        <w:pStyle w:val="ListParagraph"/>
        <w:numPr>
          <w:ilvl w:val="0"/>
          <w:numId w:val="9"/>
        </w:numPr>
        <w:rPr>
          <w:rFonts w:ascii="Century Gothic" w:hAnsi="Century Gothic" w:cstheme="minorHAnsi"/>
          <w:sz w:val="24"/>
          <w:szCs w:val="24"/>
        </w:rPr>
      </w:pPr>
      <w:r w:rsidRPr="008942B9">
        <w:rPr>
          <w:rFonts w:ascii="Century Gothic" w:hAnsi="Century Gothic" w:cstheme="minorHAnsi"/>
          <w:sz w:val="24"/>
          <w:szCs w:val="24"/>
        </w:rPr>
        <w:t>The data subject’s right to object to the collection of personal data</w:t>
      </w:r>
      <w:r w:rsidR="003445F6" w:rsidRPr="008942B9">
        <w:rPr>
          <w:rFonts w:ascii="Century Gothic" w:hAnsi="Century Gothic" w:cstheme="minorHAnsi"/>
          <w:sz w:val="24"/>
          <w:szCs w:val="24"/>
        </w:rPr>
        <w:t>.</w:t>
      </w:r>
    </w:p>
    <w:p w14:paraId="79543992" w14:textId="77777777" w:rsidR="00326520" w:rsidRPr="008942B9" w:rsidRDefault="00326520" w:rsidP="0058549F">
      <w:pPr>
        <w:ind w:left="1080"/>
        <w:rPr>
          <w:rFonts w:ascii="Century Gothic" w:hAnsi="Century Gothic" w:cstheme="minorHAnsi"/>
          <w:sz w:val="24"/>
          <w:szCs w:val="24"/>
        </w:rPr>
      </w:pPr>
    </w:p>
    <w:p w14:paraId="2F318010" w14:textId="77777777" w:rsidR="00D96465" w:rsidRPr="008942B9" w:rsidRDefault="00D96465" w:rsidP="0058549F">
      <w:pPr>
        <w:pStyle w:val="ListParagraph"/>
        <w:ind w:left="1440"/>
        <w:rPr>
          <w:rFonts w:ascii="Century Gothic" w:hAnsi="Century Gothic" w:cstheme="minorHAnsi"/>
          <w:sz w:val="24"/>
          <w:szCs w:val="24"/>
        </w:rPr>
      </w:pPr>
    </w:p>
    <w:p w14:paraId="190AC08E" w14:textId="77777777" w:rsidR="00524BD6" w:rsidRPr="008942B9" w:rsidRDefault="00524BD6" w:rsidP="0058549F">
      <w:pPr>
        <w:pStyle w:val="ListParagraph"/>
        <w:numPr>
          <w:ilvl w:val="0"/>
          <w:numId w:val="8"/>
        </w:numPr>
        <w:rPr>
          <w:rFonts w:ascii="Century Gothic" w:hAnsi="Century Gothic" w:cstheme="minorHAnsi"/>
          <w:sz w:val="24"/>
          <w:szCs w:val="24"/>
        </w:rPr>
      </w:pPr>
      <w:r w:rsidRPr="008942B9">
        <w:rPr>
          <w:rFonts w:ascii="Century Gothic" w:hAnsi="Century Gothic" w:cstheme="minorHAnsi"/>
          <w:sz w:val="24"/>
          <w:szCs w:val="24"/>
        </w:rPr>
        <w:t>Modalities of Requests</w:t>
      </w:r>
    </w:p>
    <w:p w14:paraId="4C89B9CA" w14:textId="09ACE714" w:rsidR="00D96465" w:rsidRPr="008942B9" w:rsidRDefault="00682672"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Requests for information about access to, correction</w:t>
      </w:r>
      <w:r w:rsidR="003445F6" w:rsidRPr="008942B9">
        <w:rPr>
          <w:rFonts w:ascii="Century Gothic" w:hAnsi="Century Gothic" w:cstheme="minorHAnsi"/>
          <w:sz w:val="24"/>
          <w:szCs w:val="24"/>
        </w:rPr>
        <w:t>,</w:t>
      </w:r>
      <w:r w:rsidRPr="008942B9">
        <w:rPr>
          <w:rFonts w:ascii="Century Gothic" w:hAnsi="Century Gothic" w:cstheme="minorHAnsi"/>
          <w:sz w:val="24"/>
          <w:szCs w:val="24"/>
        </w:rPr>
        <w:t xml:space="preserve"> or deletion of personal data or an objection may be</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made by the data subject or his or her authorized legal</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representative, or, in the case of a child, a parent or legal</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guardian. Requests are to be submitted orally or in writing</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to the </w:t>
      </w:r>
      <w:r w:rsidR="0065539E" w:rsidRPr="008942B9">
        <w:rPr>
          <w:rFonts w:ascii="Century Gothic" w:hAnsi="Century Gothic" w:cstheme="minorHAnsi"/>
          <w:sz w:val="24"/>
          <w:szCs w:val="24"/>
        </w:rPr>
        <w:t>AB</w:t>
      </w:r>
      <w:r w:rsidRPr="008942B9">
        <w:rPr>
          <w:rFonts w:ascii="Century Gothic" w:hAnsi="Century Gothic" w:cstheme="minorHAnsi"/>
          <w:sz w:val="24"/>
          <w:szCs w:val="24"/>
        </w:rPr>
        <w:t xml:space="preserve"> office in the country where the data is being</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processed.</w:t>
      </w:r>
    </w:p>
    <w:p w14:paraId="5AA948AE" w14:textId="77777777" w:rsidR="00D96465" w:rsidRPr="008942B9" w:rsidRDefault="00D96465" w:rsidP="0058549F">
      <w:pPr>
        <w:pStyle w:val="ListParagraph"/>
        <w:rPr>
          <w:rFonts w:ascii="Century Gothic" w:hAnsi="Century Gothic" w:cstheme="minorHAnsi"/>
          <w:sz w:val="24"/>
          <w:szCs w:val="24"/>
        </w:rPr>
      </w:pPr>
    </w:p>
    <w:p w14:paraId="2B56344C" w14:textId="5074D666" w:rsidR="00D96465" w:rsidRPr="008942B9" w:rsidRDefault="00682672"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 xml:space="preserve">Before complying with any request or objection, </w:t>
      </w:r>
      <w:r w:rsidR="0065539E" w:rsidRPr="008942B9">
        <w:rPr>
          <w:rFonts w:ascii="Century Gothic" w:hAnsi="Century Gothic" w:cstheme="minorHAnsi"/>
          <w:sz w:val="24"/>
          <w:szCs w:val="24"/>
        </w:rPr>
        <w:t xml:space="preserve">AB </w:t>
      </w:r>
      <w:r w:rsidRPr="008942B9">
        <w:rPr>
          <w:rFonts w:ascii="Century Gothic" w:hAnsi="Century Gothic" w:cstheme="minorHAnsi"/>
          <w:sz w:val="24"/>
          <w:szCs w:val="24"/>
        </w:rPr>
        <w:t>should satisfy itself of the identity of the person making the</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request or objection. The individual is required to identify</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him</w:t>
      </w:r>
      <w:r w:rsidR="00727CE2" w:rsidRPr="008942B9">
        <w:rPr>
          <w:rFonts w:ascii="Century Gothic" w:hAnsi="Century Gothic" w:cstheme="minorHAnsi"/>
          <w:sz w:val="24"/>
          <w:szCs w:val="24"/>
        </w:rPr>
        <w:t>self</w:t>
      </w:r>
      <w:r w:rsidRPr="008942B9">
        <w:rPr>
          <w:rFonts w:ascii="Century Gothic" w:hAnsi="Century Gothic" w:cstheme="minorHAnsi"/>
          <w:sz w:val="24"/>
          <w:szCs w:val="24"/>
        </w:rPr>
        <w:t xml:space="preserve"> or herself in an appropriate manner. In the case of a</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legal representative or legal guardian, proof of such legal</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authority needs to be supplied. Requests and objections</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from parents or guardians for children should be evaluated</w:t>
      </w:r>
      <w:r w:rsidR="0065539E" w:rsidRPr="008942B9">
        <w:rPr>
          <w:rFonts w:ascii="Century Gothic" w:hAnsi="Century Gothic" w:cstheme="minorHAnsi"/>
          <w:sz w:val="24"/>
          <w:szCs w:val="24"/>
        </w:rPr>
        <w:t xml:space="preserve"> </w:t>
      </w:r>
      <w:r w:rsidRPr="008942B9">
        <w:rPr>
          <w:rFonts w:ascii="Century Gothic" w:hAnsi="Century Gothic" w:cstheme="minorHAnsi"/>
          <w:sz w:val="24"/>
          <w:szCs w:val="24"/>
        </w:rPr>
        <w:t>against the best interests of the child.</w:t>
      </w:r>
    </w:p>
    <w:p w14:paraId="25210F78" w14:textId="77777777" w:rsidR="00D96465" w:rsidRPr="008942B9" w:rsidRDefault="00D96465" w:rsidP="0058549F">
      <w:pPr>
        <w:pStyle w:val="ListParagraph"/>
        <w:rPr>
          <w:rFonts w:ascii="Century Gothic" w:hAnsi="Century Gothic" w:cstheme="minorHAnsi"/>
          <w:sz w:val="24"/>
          <w:szCs w:val="24"/>
        </w:rPr>
      </w:pPr>
    </w:p>
    <w:p w14:paraId="005B297E" w14:textId="77777777" w:rsidR="00524BD6" w:rsidRPr="008942B9" w:rsidRDefault="00524BD6" w:rsidP="0058549F">
      <w:pPr>
        <w:pStyle w:val="ListParagraph"/>
        <w:numPr>
          <w:ilvl w:val="0"/>
          <w:numId w:val="8"/>
        </w:numPr>
        <w:rPr>
          <w:rFonts w:ascii="Century Gothic" w:hAnsi="Century Gothic" w:cstheme="minorHAnsi"/>
          <w:sz w:val="24"/>
          <w:szCs w:val="24"/>
        </w:rPr>
      </w:pPr>
      <w:r w:rsidRPr="008942B9">
        <w:rPr>
          <w:rFonts w:ascii="Century Gothic" w:hAnsi="Century Gothic" w:cstheme="minorHAnsi"/>
          <w:sz w:val="24"/>
          <w:szCs w:val="24"/>
        </w:rPr>
        <w:t>Recording and Response by AB</w:t>
      </w:r>
    </w:p>
    <w:p w14:paraId="44537168" w14:textId="77777777" w:rsidR="00524BD6" w:rsidRPr="008942B9" w:rsidRDefault="00524BD6" w:rsidP="0058549F">
      <w:pPr>
        <w:pStyle w:val="ListParagraph"/>
        <w:rPr>
          <w:rFonts w:ascii="Century Gothic" w:hAnsi="Century Gothic" w:cstheme="minorHAnsi"/>
          <w:sz w:val="24"/>
          <w:szCs w:val="24"/>
        </w:rPr>
      </w:pPr>
    </w:p>
    <w:p w14:paraId="50328A2F" w14:textId="2D51F786" w:rsidR="00D96465" w:rsidRPr="008942B9" w:rsidRDefault="00D96465"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AB is to record the fact of having provided the data subject with the information as well as to record requests received for access, correction, deletion</w:t>
      </w:r>
      <w:r w:rsidR="00727CE2" w:rsidRPr="008942B9">
        <w:rPr>
          <w:rFonts w:ascii="Century Gothic" w:hAnsi="Century Gothic" w:cstheme="minorHAnsi"/>
          <w:sz w:val="24"/>
          <w:szCs w:val="24"/>
        </w:rPr>
        <w:t>,</w:t>
      </w:r>
      <w:r w:rsidRPr="008942B9">
        <w:rPr>
          <w:rFonts w:ascii="Century Gothic" w:hAnsi="Century Gothic" w:cstheme="minorHAnsi"/>
          <w:sz w:val="24"/>
          <w:szCs w:val="24"/>
        </w:rPr>
        <w:t xml:space="preserve"> or objection and the response provided in relation to such requests.</w:t>
      </w:r>
    </w:p>
    <w:p w14:paraId="3DEC086A" w14:textId="77777777" w:rsidR="00D96465" w:rsidRPr="008942B9" w:rsidRDefault="00D96465" w:rsidP="0058549F">
      <w:pPr>
        <w:pStyle w:val="ListParagraph"/>
        <w:rPr>
          <w:rFonts w:ascii="Century Gothic" w:hAnsi="Century Gothic" w:cstheme="minorHAnsi"/>
          <w:sz w:val="24"/>
          <w:szCs w:val="24"/>
        </w:rPr>
      </w:pPr>
    </w:p>
    <w:p w14:paraId="230B8E18" w14:textId="77777777" w:rsidR="00D96465" w:rsidRPr="008942B9" w:rsidRDefault="00D96465" w:rsidP="0058549F">
      <w:pPr>
        <w:pStyle w:val="ListParagraph"/>
        <w:rPr>
          <w:rFonts w:ascii="Century Gothic" w:hAnsi="Century Gothic" w:cstheme="minorHAnsi"/>
          <w:sz w:val="24"/>
          <w:szCs w:val="24"/>
        </w:rPr>
      </w:pPr>
      <w:r w:rsidRPr="008942B9">
        <w:rPr>
          <w:rFonts w:ascii="Century Gothic" w:hAnsi="Century Gothic" w:cstheme="minorHAnsi"/>
          <w:sz w:val="24"/>
          <w:szCs w:val="24"/>
        </w:rPr>
        <w:t>AB is to respond to a request or objection within a reasonable time, in writing or orally, and in a manner and language that is understandable to the data subject and/or his or her legal representative or legal guardian, as applicable.</w:t>
      </w:r>
    </w:p>
    <w:p w14:paraId="0D57026B" w14:textId="77777777" w:rsidR="00666C04" w:rsidRPr="008942B9" w:rsidRDefault="00666C04" w:rsidP="0058549F">
      <w:pPr>
        <w:pStyle w:val="ListParagraph"/>
        <w:rPr>
          <w:rFonts w:ascii="Century Gothic" w:hAnsi="Century Gothic" w:cstheme="minorHAnsi"/>
          <w:sz w:val="24"/>
          <w:szCs w:val="24"/>
        </w:rPr>
      </w:pPr>
    </w:p>
    <w:p w14:paraId="5E047239" w14:textId="77777777" w:rsidR="00956FEF" w:rsidRPr="008942B9" w:rsidRDefault="00956FEF" w:rsidP="0058549F">
      <w:pPr>
        <w:pStyle w:val="ListParagraph"/>
        <w:numPr>
          <w:ilvl w:val="0"/>
          <w:numId w:val="8"/>
        </w:numPr>
        <w:spacing w:after="0"/>
        <w:rPr>
          <w:rFonts w:ascii="Century Gothic" w:hAnsi="Century Gothic" w:cstheme="minorHAnsi"/>
          <w:sz w:val="24"/>
          <w:szCs w:val="24"/>
        </w:rPr>
      </w:pPr>
      <w:r w:rsidRPr="008942B9">
        <w:rPr>
          <w:rFonts w:ascii="Century Gothic" w:hAnsi="Century Gothic" w:cstheme="minorHAnsi"/>
          <w:sz w:val="24"/>
          <w:szCs w:val="24"/>
        </w:rPr>
        <w:t>Restrictions</w:t>
      </w:r>
    </w:p>
    <w:p w14:paraId="6B9EED1D" w14:textId="77777777" w:rsidR="00956FEF" w:rsidRPr="008942B9" w:rsidRDefault="00956FEF" w:rsidP="0058549F">
      <w:pPr>
        <w:pStyle w:val="ListParagraph"/>
        <w:rPr>
          <w:rFonts w:ascii="Century Gothic" w:hAnsi="Century Gothic" w:cstheme="minorHAnsi"/>
          <w:sz w:val="24"/>
          <w:szCs w:val="24"/>
        </w:rPr>
      </w:pPr>
    </w:p>
    <w:p w14:paraId="4AFB6DC4" w14:textId="77777777" w:rsidR="00666C04" w:rsidRPr="008942B9" w:rsidRDefault="00666C04" w:rsidP="0058549F">
      <w:pPr>
        <w:pStyle w:val="ListParagraph"/>
        <w:spacing w:after="0"/>
        <w:rPr>
          <w:rFonts w:ascii="Century Gothic" w:hAnsi="Century Gothic" w:cstheme="minorHAnsi"/>
          <w:sz w:val="24"/>
          <w:szCs w:val="24"/>
        </w:rPr>
      </w:pPr>
      <w:r w:rsidRPr="008942B9">
        <w:rPr>
          <w:rFonts w:ascii="Century Gothic" w:hAnsi="Century Gothic" w:cstheme="minorHAnsi"/>
          <w:sz w:val="24"/>
          <w:szCs w:val="24"/>
        </w:rPr>
        <w:t xml:space="preserve">Based on consultations, AB may refuse to provide a response or limit or restrict its response to a request or objection under Article 7 </w:t>
      </w:r>
      <w:proofErr w:type="gramStart"/>
      <w:r w:rsidRPr="008942B9">
        <w:rPr>
          <w:rFonts w:ascii="Century Gothic" w:hAnsi="Century Gothic" w:cstheme="minorHAnsi"/>
          <w:sz w:val="24"/>
          <w:szCs w:val="24"/>
        </w:rPr>
        <w:t>where;</w:t>
      </w:r>
      <w:proofErr w:type="gramEnd"/>
      <w:r w:rsidRPr="008942B9">
        <w:rPr>
          <w:rFonts w:ascii="Century Gothic" w:hAnsi="Century Gothic" w:cstheme="minorHAnsi"/>
          <w:sz w:val="24"/>
          <w:szCs w:val="24"/>
        </w:rPr>
        <w:t xml:space="preserve"> </w:t>
      </w:r>
    </w:p>
    <w:p w14:paraId="2AAED856" w14:textId="77777777" w:rsidR="00666C04" w:rsidRPr="008942B9" w:rsidRDefault="00666C04" w:rsidP="0058549F">
      <w:pPr>
        <w:pStyle w:val="ListParagraph"/>
        <w:rPr>
          <w:rFonts w:ascii="Century Gothic" w:hAnsi="Century Gothic" w:cstheme="minorHAnsi"/>
          <w:sz w:val="24"/>
          <w:szCs w:val="24"/>
        </w:rPr>
      </w:pPr>
    </w:p>
    <w:p w14:paraId="10AE36CF" w14:textId="77777777" w:rsidR="00666C04" w:rsidRPr="008942B9" w:rsidRDefault="00666C04" w:rsidP="0058549F">
      <w:pPr>
        <w:pStyle w:val="ListParagraph"/>
        <w:numPr>
          <w:ilvl w:val="0"/>
          <w:numId w:val="10"/>
        </w:numPr>
        <w:rPr>
          <w:rFonts w:ascii="Century Gothic" w:hAnsi="Century Gothic" w:cstheme="minorHAnsi"/>
          <w:sz w:val="24"/>
          <w:szCs w:val="24"/>
        </w:rPr>
      </w:pPr>
      <w:r w:rsidRPr="008942B9">
        <w:rPr>
          <w:rFonts w:ascii="Century Gothic" w:hAnsi="Century Gothic" w:cstheme="minorHAnsi"/>
          <w:sz w:val="24"/>
          <w:szCs w:val="24"/>
        </w:rPr>
        <w:t>It would constitute a necessary and proportionate measure to safeguard or ensure one or more of the following:</w:t>
      </w:r>
    </w:p>
    <w:p w14:paraId="06795555" w14:textId="5EA07C28" w:rsidR="00666C04" w:rsidRPr="008942B9" w:rsidRDefault="00666C04" w:rsidP="0058549F">
      <w:pPr>
        <w:pStyle w:val="ListParagraph"/>
        <w:numPr>
          <w:ilvl w:val="0"/>
          <w:numId w:val="11"/>
        </w:numPr>
        <w:rPr>
          <w:rFonts w:ascii="Century Gothic" w:hAnsi="Century Gothic" w:cstheme="minorHAnsi"/>
          <w:sz w:val="24"/>
          <w:szCs w:val="24"/>
        </w:rPr>
      </w:pPr>
      <w:r w:rsidRPr="008942B9">
        <w:rPr>
          <w:rFonts w:ascii="Century Gothic" w:hAnsi="Century Gothic" w:cstheme="minorHAnsi"/>
          <w:sz w:val="24"/>
          <w:szCs w:val="24"/>
        </w:rPr>
        <w:t>The safety and security of AB, its personnel</w:t>
      </w:r>
      <w:r w:rsidR="001D1546" w:rsidRPr="008942B9">
        <w:rPr>
          <w:rFonts w:ascii="Century Gothic" w:hAnsi="Century Gothic" w:cstheme="minorHAnsi"/>
          <w:sz w:val="24"/>
          <w:szCs w:val="24"/>
        </w:rPr>
        <w:t>,</w:t>
      </w:r>
      <w:r w:rsidRPr="008942B9">
        <w:rPr>
          <w:rFonts w:ascii="Century Gothic" w:hAnsi="Century Gothic" w:cstheme="minorHAnsi"/>
          <w:sz w:val="24"/>
          <w:szCs w:val="24"/>
        </w:rPr>
        <w:t xml:space="preserve"> or the personnel of </w:t>
      </w:r>
      <w:r w:rsidR="001D1546" w:rsidRPr="008942B9">
        <w:rPr>
          <w:rFonts w:ascii="Century Gothic" w:hAnsi="Century Gothic" w:cstheme="minorHAnsi"/>
          <w:sz w:val="24"/>
          <w:szCs w:val="24"/>
        </w:rPr>
        <w:t>i</w:t>
      </w:r>
      <w:r w:rsidRPr="008942B9">
        <w:rPr>
          <w:rFonts w:ascii="Century Gothic" w:hAnsi="Century Gothic" w:cstheme="minorHAnsi"/>
          <w:sz w:val="24"/>
          <w:szCs w:val="24"/>
        </w:rPr>
        <w:t xml:space="preserve">mplementing </w:t>
      </w:r>
      <w:r w:rsidR="001D1546" w:rsidRPr="008942B9">
        <w:rPr>
          <w:rFonts w:ascii="Century Gothic" w:hAnsi="Century Gothic" w:cstheme="minorHAnsi"/>
          <w:sz w:val="24"/>
          <w:szCs w:val="24"/>
        </w:rPr>
        <w:t>p</w:t>
      </w:r>
      <w:r w:rsidRPr="008942B9">
        <w:rPr>
          <w:rFonts w:ascii="Century Gothic" w:hAnsi="Century Gothic" w:cstheme="minorHAnsi"/>
          <w:sz w:val="24"/>
          <w:szCs w:val="24"/>
        </w:rPr>
        <w:t>artners; or</w:t>
      </w:r>
    </w:p>
    <w:p w14:paraId="77CB3ED8" w14:textId="77777777" w:rsidR="00666C04" w:rsidRPr="008942B9" w:rsidRDefault="00666C04" w:rsidP="0058549F">
      <w:pPr>
        <w:pStyle w:val="ListParagraph"/>
        <w:numPr>
          <w:ilvl w:val="0"/>
          <w:numId w:val="11"/>
        </w:numPr>
        <w:rPr>
          <w:rFonts w:ascii="Century Gothic" w:hAnsi="Century Gothic" w:cstheme="minorHAnsi"/>
          <w:sz w:val="24"/>
          <w:szCs w:val="24"/>
        </w:rPr>
      </w:pPr>
      <w:r w:rsidRPr="008942B9">
        <w:rPr>
          <w:rFonts w:ascii="Century Gothic" w:hAnsi="Century Gothic" w:cstheme="minorHAnsi"/>
          <w:sz w:val="24"/>
          <w:szCs w:val="24"/>
        </w:rPr>
        <w:t>The overriding operational needs and priorities of AB in pursuing its mandate.</w:t>
      </w:r>
    </w:p>
    <w:p w14:paraId="4B36E1AC" w14:textId="00CA78EA" w:rsidR="00666C04" w:rsidRPr="008942B9" w:rsidRDefault="00666C04" w:rsidP="0058549F">
      <w:pPr>
        <w:pStyle w:val="ListParagraph"/>
        <w:numPr>
          <w:ilvl w:val="0"/>
          <w:numId w:val="10"/>
        </w:numPr>
        <w:rPr>
          <w:rFonts w:ascii="Century Gothic" w:hAnsi="Century Gothic" w:cstheme="minorHAnsi"/>
          <w:sz w:val="24"/>
          <w:szCs w:val="24"/>
        </w:rPr>
      </w:pPr>
      <w:r w:rsidRPr="008942B9">
        <w:rPr>
          <w:rFonts w:ascii="Century Gothic" w:hAnsi="Century Gothic" w:cstheme="minorHAnsi"/>
          <w:sz w:val="24"/>
          <w:szCs w:val="24"/>
        </w:rPr>
        <w:lastRenderedPageBreak/>
        <w:t>There are grounds for believing that the request is manifestly abusive, fraudulent</w:t>
      </w:r>
      <w:r w:rsidR="007C1AB0" w:rsidRPr="008942B9">
        <w:rPr>
          <w:rFonts w:ascii="Century Gothic" w:hAnsi="Century Gothic" w:cstheme="minorHAnsi"/>
          <w:sz w:val="24"/>
          <w:szCs w:val="24"/>
        </w:rPr>
        <w:t>,</w:t>
      </w:r>
      <w:r w:rsidRPr="008942B9">
        <w:rPr>
          <w:rFonts w:ascii="Century Gothic" w:hAnsi="Century Gothic" w:cstheme="minorHAnsi"/>
          <w:sz w:val="24"/>
          <w:szCs w:val="24"/>
        </w:rPr>
        <w:t xml:space="preserve"> or obstructive to the purpose of processing.</w:t>
      </w:r>
    </w:p>
    <w:p w14:paraId="137C7168" w14:textId="77777777" w:rsidR="00077A99" w:rsidRPr="008942B9" w:rsidRDefault="00077A99" w:rsidP="0058549F">
      <w:pPr>
        <w:rPr>
          <w:rFonts w:ascii="Century Gothic" w:hAnsi="Century Gothic" w:cstheme="minorHAnsi"/>
          <w:sz w:val="24"/>
          <w:szCs w:val="24"/>
        </w:rPr>
      </w:pPr>
    </w:p>
    <w:p w14:paraId="2817682B" w14:textId="77777777" w:rsidR="00615CBB" w:rsidRPr="008942B9" w:rsidRDefault="00615CBB" w:rsidP="0058549F">
      <w:pPr>
        <w:tabs>
          <w:tab w:val="left" w:pos="2460"/>
        </w:tabs>
        <w:rPr>
          <w:rFonts w:ascii="Century Gothic" w:hAnsi="Century Gothic" w:cstheme="minorHAnsi"/>
          <w:b/>
          <w:sz w:val="24"/>
          <w:szCs w:val="24"/>
        </w:rPr>
      </w:pPr>
      <w:r w:rsidRPr="008942B9">
        <w:rPr>
          <w:rFonts w:ascii="Century Gothic" w:hAnsi="Century Gothic" w:cstheme="minorHAnsi"/>
          <w:b/>
          <w:sz w:val="24"/>
          <w:szCs w:val="24"/>
        </w:rPr>
        <w:t>Article 8 – Data Processing by Implementing Partners</w:t>
      </w:r>
    </w:p>
    <w:p w14:paraId="2503F4BE" w14:textId="77777777" w:rsidR="00F877B1" w:rsidRPr="008942B9" w:rsidRDefault="00615CBB" w:rsidP="0058549F">
      <w:pPr>
        <w:pStyle w:val="ListParagraph"/>
        <w:numPr>
          <w:ilvl w:val="0"/>
          <w:numId w:val="12"/>
        </w:numPr>
        <w:tabs>
          <w:tab w:val="left" w:pos="2460"/>
        </w:tabs>
        <w:rPr>
          <w:rFonts w:ascii="Century Gothic" w:hAnsi="Century Gothic" w:cstheme="minorHAnsi"/>
          <w:sz w:val="24"/>
          <w:szCs w:val="24"/>
        </w:rPr>
      </w:pPr>
      <w:r w:rsidRPr="008942B9">
        <w:rPr>
          <w:rFonts w:ascii="Century Gothic" w:hAnsi="Century Gothic" w:cstheme="minorHAnsi"/>
          <w:sz w:val="24"/>
          <w:szCs w:val="24"/>
        </w:rPr>
        <w:t>General Condition</w:t>
      </w:r>
    </w:p>
    <w:p w14:paraId="23D0DC91" w14:textId="169216E1" w:rsidR="00615CBB" w:rsidRPr="008942B9" w:rsidRDefault="00615CBB" w:rsidP="0058549F">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Where the collection and processing of personal data is one of the responsibilities of </w:t>
      </w:r>
      <w:r w:rsidR="00400573" w:rsidRPr="008942B9">
        <w:rPr>
          <w:rFonts w:ascii="Century Gothic" w:hAnsi="Century Gothic" w:cstheme="minorHAnsi"/>
          <w:sz w:val="24"/>
          <w:szCs w:val="24"/>
        </w:rPr>
        <w:t>p</w:t>
      </w:r>
      <w:r w:rsidRPr="008942B9">
        <w:rPr>
          <w:rFonts w:ascii="Century Gothic" w:hAnsi="Century Gothic" w:cstheme="minorHAnsi"/>
          <w:sz w:val="24"/>
          <w:szCs w:val="24"/>
        </w:rPr>
        <w:t>artners, the personal data is being collected and processed on behalf</w:t>
      </w:r>
      <w:r w:rsidR="008C52D8"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of </w:t>
      </w:r>
      <w:r w:rsidR="008C52D8" w:rsidRPr="008942B9">
        <w:rPr>
          <w:rFonts w:ascii="Century Gothic" w:hAnsi="Century Gothic" w:cstheme="minorHAnsi"/>
          <w:sz w:val="24"/>
          <w:szCs w:val="24"/>
        </w:rPr>
        <w:t>AB</w:t>
      </w:r>
      <w:r w:rsidRPr="008942B9">
        <w:rPr>
          <w:rFonts w:ascii="Century Gothic" w:hAnsi="Century Gothic" w:cstheme="minorHAnsi"/>
          <w:sz w:val="24"/>
          <w:szCs w:val="24"/>
        </w:rPr>
        <w:t xml:space="preserve">. For these reasons, </w:t>
      </w:r>
      <w:r w:rsidR="00C75302" w:rsidRPr="008942B9">
        <w:rPr>
          <w:rFonts w:ascii="Century Gothic" w:hAnsi="Century Gothic" w:cstheme="minorHAnsi"/>
          <w:sz w:val="24"/>
          <w:szCs w:val="24"/>
        </w:rPr>
        <w:t>p</w:t>
      </w:r>
      <w:r w:rsidRPr="008942B9">
        <w:rPr>
          <w:rFonts w:ascii="Century Gothic" w:hAnsi="Century Gothic" w:cstheme="minorHAnsi"/>
          <w:sz w:val="24"/>
          <w:szCs w:val="24"/>
        </w:rPr>
        <w:t>artners</w:t>
      </w:r>
      <w:r w:rsidR="008C52D8" w:rsidRPr="008942B9">
        <w:rPr>
          <w:rFonts w:ascii="Century Gothic" w:hAnsi="Century Gothic" w:cstheme="minorHAnsi"/>
          <w:sz w:val="24"/>
          <w:szCs w:val="24"/>
        </w:rPr>
        <w:t xml:space="preserve"> </w:t>
      </w:r>
      <w:r w:rsidRPr="008942B9">
        <w:rPr>
          <w:rFonts w:ascii="Century Gothic" w:hAnsi="Century Gothic" w:cstheme="minorHAnsi"/>
          <w:sz w:val="24"/>
          <w:szCs w:val="24"/>
        </w:rPr>
        <w:t>are expected to respect and implement the same or</w:t>
      </w:r>
      <w:r w:rsidR="008C52D8" w:rsidRPr="008942B9">
        <w:rPr>
          <w:rFonts w:ascii="Century Gothic" w:hAnsi="Century Gothic" w:cstheme="minorHAnsi"/>
          <w:sz w:val="24"/>
          <w:szCs w:val="24"/>
        </w:rPr>
        <w:t xml:space="preserve"> </w:t>
      </w:r>
      <w:r w:rsidRPr="008942B9">
        <w:rPr>
          <w:rFonts w:ascii="Century Gothic" w:hAnsi="Century Gothic" w:cstheme="minorHAnsi"/>
          <w:sz w:val="24"/>
          <w:szCs w:val="24"/>
        </w:rPr>
        <w:t>comparable standards and basic principles of personal data</w:t>
      </w:r>
      <w:r w:rsidR="008C52D8"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protection as contained in this Policy. This applies whether </w:t>
      </w:r>
      <w:r w:rsidR="008C52D8" w:rsidRPr="008942B9">
        <w:rPr>
          <w:rFonts w:ascii="Century Gothic" w:hAnsi="Century Gothic" w:cstheme="minorHAnsi"/>
          <w:sz w:val="24"/>
          <w:szCs w:val="24"/>
        </w:rPr>
        <w:t>AB</w:t>
      </w:r>
      <w:r w:rsidRPr="008942B9">
        <w:rPr>
          <w:rFonts w:ascii="Century Gothic" w:hAnsi="Century Gothic" w:cstheme="minorHAnsi"/>
          <w:sz w:val="24"/>
          <w:szCs w:val="24"/>
        </w:rPr>
        <w:t xml:space="preserve"> intends to transfer</w:t>
      </w:r>
      <w:r w:rsidR="008C52D8"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personal data to </w:t>
      </w:r>
      <w:r w:rsidR="00C76F8B" w:rsidRPr="008942B9">
        <w:rPr>
          <w:rFonts w:ascii="Century Gothic" w:hAnsi="Century Gothic" w:cstheme="minorHAnsi"/>
          <w:sz w:val="24"/>
          <w:szCs w:val="24"/>
        </w:rPr>
        <w:t>p</w:t>
      </w:r>
      <w:r w:rsidRPr="008942B9">
        <w:rPr>
          <w:rFonts w:ascii="Century Gothic" w:hAnsi="Century Gothic" w:cstheme="minorHAnsi"/>
          <w:sz w:val="24"/>
          <w:szCs w:val="24"/>
        </w:rPr>
        <w:t xml:space="preserve">artners or </w:t>
      </w:r>
      <w:r w:rsidR="00C76F8B" w:rsidRPr="008942B9">
        <w:rPr>
          <w:rFonts w:ascii="Century Gothic" w:hAnsi="Century Gothic" w:cstheme="minorHAnsi"/>
          <w:sz w:val="24"/>
          <w:szCs w:val="24"/>
        </w:rPr>
        <w:t>p</w:t>
      </w:r>
      <w:r w:rsidRPr="008942B9">
        <w:rPr>
          <w:rFonts w:ascii="Century Gothic" w:hAnsi="Century Gothic" w:cstheme="minorHAnsi"/>
          <w:sz w:val="24"/>
          <w:szCs w:val="24"/>
        </w:rPr>
        <w:t xml:space="preserve">artners collect personal data </w:t>
      </w:r>
      <w:proofErr w:type="gramStart"/>
      <w:r w:rsidRPr="008942B9">
        <w:rPr>
          <w:rFonts w:ascii="Century Gothic" w:hAnsi="Century Gothic" w:cstheme="minorHAnsi"/>
          <w:sz w:val="24"/>
          <w:szCs w:val="24"/>
        </w:rPr>
        <w:t>in order to</w:t>
      </w:r>
      <w:proofErr w:type="gramEnd"/>
      <w:r w:rsidRPr="008942B9">
        <w:rPr>
          <w:rFonts w:ascii="Century Gothic" w:hAnsi="Century Gothic" w:cstheme="minorHAnsi"/>
          <w:sz w:val="24"/>
          <w:szCs w:val="24"/>
        </w:rPr>
        <w:t xml:space="preserve"> carry out agreed</w:t>
      </w:r>
      <w:r w:rsidR="008C52D8" w:rsidRPr="008942B9">
        <w:rPr>
          <w:rFonts w:ascii="Century Gothic" w:hAnsi="Century Gothic" w:cstheme="minorHAnsi"/>
          <w:sz w:val="24"/>
          <w:szCs w:val="24"/>
        </w:rPr>
        <w:t xml:space="preserve"> </w:t>
      </w:r>
      <w:r w:rsidRPr="008942B9">
        <w:rPr>
          <w:rFonts w:ascii="Century Gothic" w:hAnsi="Century Gothic" w:cstheme="minorHAnsi"/>
          <w:sz w:val="24"/>
          <w:szCs w:val="24"/>
        </w:rPr>
        <w:t>activities.</w:t>
      </w:r>
    </w:p>
    <w:p w14:paraId="1EAA5B5A" w14:textId="77777777" w:rsidR="008C52D8" w:rsidRPr="008942B9" w:rsidRDefault="008C52D8" w:rsidP="0058549F">
      <w:pPr>
        <w:pStyle w:val="ListParagraph"/>
        <w:tabs>
          <w:tab w:val="left" w:pos="2460"/>
        </w:tabs>
        <w:rPr>
          <w:rFonts w:ascii="Century Gothic" w:hAnsi="Century Gothic" w:cstheme="minorHAnsi"/>
          <w:sz w:val="24"/>
          <w:szCs w:val="24"/>
        </w:rPr>
      </w:pPr>
    </w:p>
    <w:p w14:paraId="087F59C6" w14:textId="77777777" w:rsidR="008C52D8" w:rsidRPr="008942B9" w:rsidRDefault="008C52D8" w:rsidP="0058549F">
      <w:pPr>
        <w:pStyle w:val="ListParagraph"/>
        <w:numPr>
          <w:ilvl w:val="0"/>
          <w:numId w:val="12"/>
        </w:numPr>
        <w:tabs>
          <w:tab w:val="left" w:pos="2460"/>
        </w:tabs>
        <w:rPr>
          <w:rFonts w:ascii="Century Gothic" w:hAnsi="Century Gothic" w:cstheme="minorHAnsi"/>
          <w:sz w:val="24"/>
          <w:szCs w:val="24"/>
        </w:rPr>
      </w:pPr>
      <w:r w:rsidRPr="008942B9">
        <w:rPr>
          <w:rFonts w:ascii="Century Gothic" w:hAnsi="Century Gothic" w:cstheme="minorHAnsi"/>
          <w:sz w:val="24"/>
          <w:szCs w:val="24"/>
        </w:rPr>
        <w:t>Verification</w:t>
      </w:r>
    </w:p>
    <w:p w14:paraId="18A3BEC0" w14:textId="3968A846" w:rsidR="008C52D8" w:rsidRPr="008942B9" w:rsidRDefault="008C52D8" w:rsidP="0058549F">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Irrespective of a partnership agreement, AB needs to verify, prior to transferring personal data to a </w:t>
      </w:r>
      <w:r w:rsidR="00BF68F0" w:rsidRPr="008942B9">
        <w:rPr>
          <w:rFonts w:ascii="Century Gothic" w:hAnsi="Century Gothic" w:cstheme="minorHAnsi"/>
          <w:sz w:val="24"/>
          <w:szCs w:val="24"/>
        </w:rPr>
        <w:t>p</w:t>
      </w:r>
      <w:r w:rsidRPr="008942B9">
        <w:rPr>
          <w:rFonts w:ascii="Century Gothic" w:hAnsi="Century Gothic" w:cstheme="minorHAnsi"/>
          <w:sz w:val="24"/>
          <w:szCs w:val="24"/>
        </w:rPr>
        <w:t xml:space="preserve">artner or to engaging a </w:t>
      </w:r>
      <w:r w:rsidR="00BF68F0" w:rsidRPr="008942B9">
        <w:rPr>
          <w:rFonts w:ascii="Century Gothic" w:hAnsi="Century Gothic" w:cstheme="minorHAnsi"/>
          <w:sz w:val="24"/>
          <w:szCs w:val="24"/>
        </w:rPr>
        <w:t>p</w:t>
      </w:r>
      <w:r w:rsidRPr="008942B9">
        <w:rPr>
          <w:rFonts w:ascii="Century Gothic" w:hAnsi="Century Gothic" w:cstheme="minorHAnsi"/>
          <w:sz w:val="24"/>
          <w:szCs w:val="24"/>
        </w:rPr>
        <w:t xml:space="preserve">artner in the collection and processing of personal data, that the processing of personal data by the </w:t>
      </w:r>
      <w:r w:rsidR="00BF68F0" w:rsidRPr="008942B9">
        <w:rPr>
          <w:rFonts w:ascii="Century Gothic" w:hAnsi="Century Gothic" w:cstheme="minorHAnsi"/>
          <w:sz w:val="24"/>
          <w:szCs w:val="24"/>
        </w:rPr>
        <w:t>p</w:t>
      </w:r>
      <w:r w:rsidRPr="008942B9">
        <w:rPr>
          <w:rFonts w:ascii="Century Gothic" w:hAnsi="Century Gothic" w:cstheme="minorHAnsi"/>
          <w:sz w:val="24"/>
          <w:szCs w:val="24"/>
        </w:rPr>
        <w:t>artner satisfies the standards and basic principles of this Policy. Such verification may form part of a Data Protection Impact Assessment.</w:t>
      </w:r>
    </w:p>
    <w:p w14:paraId="5CD9799B" w14:textId="77777777" w:rsidR="008C52D8" w:rsidRPr="008942B9" w:rsidRDefault="008C52D8" w:rsidP="0058549F">
      <w:pPr>
        <w:pStyle w:val="ListParagraph"/>
        <w:tabs>
          <w:tab w:val="left" w:pos="2460"/>
        </w:tabs>
        <w:rPr>
          <w:rFonts w:ascii="Century Gothic" w:hAnsi="Century Gothic" w:cstheme="minorHAnsi"/>
          <w:sz w:val="24"/>
          <w:szCs w:val="24"/>
        </w:rPr>
      </w:pPr>
    </w:p>
    <w:p w14:paraId="1E1B0F72" w14:textId="77777777" w:rsidR="008C52D8" w:rsidRPr="008942B9" w:rsidRDefault="008C52D8" w:rsidP="0058549F">
      <w:pPr>
        <w:pStyle w:val="ListParagraph"/>
        <w:numPr>
          <w:ilvl w:val="0"/>
          <w:numId w:val="12"/>
        </w:numPr>
        <w:tabs>
          <w:tab w:val="left" w:pos="2460"/>
        </w:tabs>
        <w:rPr>
          <w:rFonts w:ascii="Century Gothic" w:hAnsi="Century Gothic" w:cstheme="minorHAnsi"/>
          <w:sz w:val="24"/>
          <w:szCs w:val="24"/>
        </w:rPr>
      </w:pPr>
      <w:r w:rsidRPr="008942B9">
        <w:rPr>
          <w:rFonts w:ascii="Century Gothic" w:hAnsi="Century Gothic" w:cstheme="minorHAnsi"/>
          <w:sz w:val="24"/>
          <w:szCs w:val="24"/>
        </w:rPr>
        <w:t>Partnership Agreements</w:t>
      </w:r>
    </w:p>
    <w:p w14:paraId="0F2C3D9E" w14:textId="7F0C48B6" w:rsidR="008C52D8" w:rsidRPr="008942B9" w:rsidRDefault="008C52D8" w:rsidP="0058549F">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AB is to require </w:t>
      </w:r>
      <w:r w:rsidR="00BF68F0" w:rsidRPr="008942B9">
        <w:rPr>
          <w:rFonts w:ascii="Century Gothic" w:hAnsi="Century Gothic" w:cstheme="minorHAnsi"/>
          <w:sz w:val="24"/>
          <w:szCs w:val="24"/>
        </w:rPr>
        <w:t>p</w:t>
      </w:r>
      <w:r w:rsidRPr="008942B9">
        <w:rPr>
          <w:rFonts w:ascii="Century Gothic" w:hAnsi="Century Gothic" w:cstheme="minorHAnsi"/>
          <w:sz w:val="24"/>
          <w:szCs w:val="24"/>
        </w:rPr>
        <w:t>artners to comply with this Policy through an undertaking as part of the signing of partnership agreements. Such agreements also need to specify the specific purpose(s) for the processing of personal data and the legitimate basis for processing.</w:t>
      </w:r>
    </w:p>
    <w:p w14:paraId="2F448887" w14:textId="77777777" w:rsidR="008C52D8" w:rsidRPr="008942B9" w:rsidRDefault="008C52D8" w:rsidP="0058549F">
      <w:pPr>
        <w:pStyle w:val="ListParagraph"/>
        <w:tabs>
          <w:tab w:val="left" w:pos="2460"/>
        </w:tabs>
        <w:rPr>
          <w:rFonts w:ascii="Century Gothic" w:hAnsi="Century Gothic" w:cstheme="minorHAnsi"/>
          <w:sz w:val="24"/>
          <w:szCs w:val="24"/>
        </w:rPr>
      </w:pPr>
    </w:p>
    <w:p w14:paraId="73366A5F" w14:textId="154E72AB" w:rsidR="008C52D8" w:rsidRPr="008942B9" w:rsidRDefault="008C52D8" w:rsidP="0058549F">
      <w:pPr>
        <w:pStyle w:val="ListParagraph"/>
        <w:numPr>
          <w:ilvl w:val="0"/>
          <w:numId w:val="12"/>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Capacity of </w:t>
      </w:r>
      <w:r w:rsidR="00BF68F0" w:rsidRPr="008942B9">
        <w:rPr>
          <w:rFonts w:ascii="Century Gothic" w:hAnsi="Century Gothic" w:cstheme="minorHAnsi"/>
          <w:sz w:val="24"/>
          <w:szCs w:val="24"/>
        </w:rPr>
        <w:t>t</w:t>
      </w:r>
      <w:r w:rsidRPr="008942B9">
        <w:rPr>
          <w:rFonts w:ascii="Century Gothic" w:hAnsi="Century Gothic" w:cstheme="minorHAnsi"/>
          <w:sz w:val="24"/>
          <w:szCs w:val="24"/>
        </w:rPr>
        <w:t>he Partner</w:t>
      </w:r>
    </w:p>
    <w:p w14:paraId="367D4967" w14:textId="5D0092C9" w:rsidR="008C52D8" w:rsidRPr="008942B9" w:rsidRDefault="008C52D8" w:rsidP="00BF68F0">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AB may need to assist </w:t>
      </w:r>
      <w:r w:rsidR="00BF68F0" w:rsidRPr="008942B9">
        <w:rPr>
          <w:rFonts w:ascii="Century Gothic" w:hAnsi="Century Gothic" w:cstheme="minorHAnsi"/>
          <w:sz w:val="24"/>
          <w:szCs w:val="24"/>
        </w:rPr>
        <w:t>p</w:t>
      </w:r>
      <w:r w:rsidRPr="008942B9">
        <w:rPr>
          <w:rFonts w:ascii="Century Gothic" w:hAnsi="Century Gothic" w:cstheme="minorHAnsi"/>
          <w:sz w:val="24"/>
          <w:szCs w:val="24"/>
        </w:rPr>
        <w:t xml:space="preserve">artners in building or enhancing their capacity </w:t>
      </w:r>
      <w:proofErr w:type="gramStart"/>
      <w:r w:rsidRPr="008942B9">
        <w:rPr>
          <w:rFonts w:ascii="Century Gothic" w:hAnsi="Century Gothic" w:cstheme="minorHAnsi"/>
          <w:sz w:val="24"/>
          <w:szCs w:val="24"/>
        </w:rPr>
        <w:t>in order to</w:t>
      </w:r>
      <w:proofErr w:type="gramEnd"/>
      <w:r w:rsidRPr="008942B9">
        <w:rPr>
          <w:rFonts w:ascii="Century Gothic" w:hAnsi="Century Gothic" w:cstheme="minorHAnsi"/>
          <w:sz w:val="24"/>
          <w:szCs w:val="24"/>
        </w:rPr>
        <w:t xml:space="preserve"> comply with the data protection standards and principles contained in this Policy. Such assistance may relate to the establishment or adjustment of policies, the delivery of training or putting</w:t>
      </w:r>
      <w:r w:rsidR="00BF68F0" w:rsidRPr="008942B9">
        <w:rPr>
          <w:rFonts w:ascii="Century Gothic" w:hAnsi="Century Gothic" w:cstheme="minorHAnsi"/>
          <w:sz w:val="24"/>
          <w:szCs w:val="24"/>
        </w:rPr>
        <w:t xml:space="preserve"> </w:t>
      </w:r>
      <w:r w:rsidRPr="008942B9">
        <w:rPr>
          <w:rFonts w:ascii="Century Gothic" w:hAnsi="Century Gothic" w:cstheme="minorHAnsi"/>
          <w:sz w:val="24"/>
          <w:szCs w:val="24"/>
        </w:rPr>
        <w:t>in place technical and organizational measures.</w:t>
      </w:r>
    </w:p>
    <w:p w14:paraId="7F75B9CC" w14:textId="77777777" w:rsidR="008C52D8" w:rsidRPr="008942B9" w:rsidRDefault="008C52D8" w:rsidP="0058549F">
      <w:pPr>
        <w:pStyle w:val="ListParagraph"/>
        <w:tabs>
          <w:tab w:val="left" w:pos="2460"/>
        </w:tabs>
        <w:rPr>
          <w:rFonts w:ascii="Century Gothic" w:hAnsi="Century Gothic" w:cstheme="minorHAnsi"/>
          <w:sz w:val="24"/>
          <w:szCs w:val="24"/>
        </w:rPr>
      </w:pPr>
    </w:p>
    <w:p w14:paraId="6265CEF4" w14:textId="77777777" w:rsidR="008C52D8" w:rsidRPr="008942B9" w:rsidRDefault="008C52D8" w:rsidP="0058549F">
      <w:pPr>
        <w:pStyle w:val="ListParagraph"/>
        <w:numPr>
          <w:ilvl w:val="0"/>
          <w:numId w:val="12"/>
        </w:numPr>
        <w:tabs>
          <w:tab w:val="left" w:pos="2460"/>
        </w:tabs>
        <w:rPr>
          <w:rFonts w:ascii="Century Gothic" w:hAnsi="Century Gothic" w:cstheme="minorHAnsi"/>
          <w:sz w:val="24"/>
          <w:szCs w:val="24"/>
        </w:rPr>
      </w:pPr>
      <w:r w:rsidRPr="008942B9">
        <w:rPr>
          <w:rFonts w:ascii="Century Gothic" w:hAnsi="Century Gothic" w:cstheme="minorHAnsi"/>
          <w:sz w:val="24"/>
          <w:szCs w:val="24"/>
        </w:rPr>
        <w:t>Partnership Termination</w:t>
      </w:r>
    </w:p>
    <w:p w14:paraId="76C14C9D" w14:textId="7A0C08D9" w:rsidR="008C52D8" w:rsidRPr="008942B9" w:rsidRDefault="008C52D8" w:rsidP="0058549F">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After termination of a partnership, all personal data collected in the performance of the partnership </w:t>
      </w:r>
      <w:r w:rsidR="009518DC" w:rsidRPr="008942B9">
        <w:rPr>
          <w:rFonts w:ascii="Century Gothic" w:hAnsi="Century Gothic" w:cstheme="minorHAnsi"/>
          <w:sz w:val="24"/>
          <w:szCs w:val="24"/>
        </w:rPr>
        <w:t>sh</w:t>
      </w:r>
      <w:r w:rsidRPr="008942B9">
        <w:rPr>
          <w:rFonts w:ascii="Century Gothic" w:hAnsi="Century Gothic" w:cstheme="minorHAnsi"/>
          <w:sz w:val="24"/>
          <w:szCs w:val="24"/>
        </w:rPr>
        <w:t xml:space="preserve">ould be returned to AB. Partnership agreements may provide for exceptions, </w:t>
      </w:r>
      <w:proofErr w:type="gramStart"/>
      <w:r w:rsidRPr="008942B9">
        <w:rPr>
          <w:rFonts w:ascii="Century Gothic" w:hAnsi="Century Gothic" w:cstheme="minorHAnsi"/>
          <w:sz w:val="24"/>
          <w:szCs w:val="24"/>
        </w:rPr>
        <w:t>in particular where</w:t>
      </w:r>
      <w:proofErr w:type="gramEnd"/>
      <w:r w:rsidRPr="008942B9">
        <w:rPr>
          <w:rFonts w:ascii="Century Gothic" w:hAnsi="Century Gothic" w:cstheme="minorHAnsi"/>
          <w:sz w:val="24"/>
          <w:szCs w:val="24"/>
        </w:rPr>
        <w:t xml:space="preserve"> there are legitimate reasons to do so, namely consent of the data subjects.</w:t>
      </w:r>
    </w:p>
    <w:p w14:paraId="70A52B67" w14:textId="77777777" w:rsidR="00C158B8" w:rsidRPr="008942B9" w:rsidRDefault="00C158B8" w:rsidP="0058549F">
      <w:pPr>
        <w:tabs>
          <w:tab w:val="left" w:pos="2460"/>
        </w:tabs>
        <w:rPr>
          <w:rFonts w:ascii="Century Gothic" w:hAnsi="Century Gothic" w:cstheme="minorHAnsi"/>
          <w:sz w:val="24"/>
          <w:szCs w:val="24"/>
        </w:rPr>
      </w:pPr>
    </w:p>
    <w:p w14:paraId="0B7EFEBD" w14:textId="77777777" w:rsidR="00C158B8" w:rsidRPr="008942B9" w:rsidRDefault="00C158B8" w:rsidP="0058549F">
      <w:pPr>
        <w:tabs>
          <w:tab w:val="left" w:pos="2460"/>
        </w:tabs>
        <w:rPr>
          <w:rFonts w:ascii="Century Gothic" w:hAnsi="Century Gothic" w:cstheme="minorHAnsi"/>
          <w:b/>
          <w:sz w:val="24"/>
          <w:szCs w:val="24"/>
        </w:rPr>
      </w:pPr>
      <w:r w:rsidRPr="008942B9">
        <w:rPr>
          <w:rFonts w:ascii="Century Gothic" w:hAnsi="Century Gothic" w:cstheme="minorHAnsi"/>
          <w:b/>
          <w:sz w:val="24"/>
          <w:szCs w:val="24"/>
        </w:rPr>
        <w:t>Article 9 – Transfer of Personal Data to Third Parties</w:t>
      </w:r>
    </w:p>
    <w:p w14:paraId="21FF56ED" w14:textId="77777777" w:rsidR="00C158B8" w:rsidRPr="008942B9" w:rsidRDefault="00C158B8" w:rsidP="0058549F">
      <w:pPr>
        <w:pStyle w:val="ListParagraph"/>
        <w:numPr>
          <w:ilvl w:val="0"/>
          <w:numId w:val="13"/>
        </w:numPr>
        <w:tabs>
          <w:tab w:val="left" w:pos="2460"/>
        </w:tabs>
        <w:rPr>
          <w:rFonts w:ascii="Century Gothic" w:hAnsi="Century Gothic" w:cstheme="minorHAnsi"/>
          <w:sz w:val="24"/>
          <w:szCs w:val="24"/>
        </w:rPr>
      </w:pPr>
      <w:r w:rsidRPr="008942B9">
        <w:rPr>
          <w:rFonts w:ascii="Century Gothic" w:hAnsi="Century Gothic" w:cstheme="minorHAnsi"/>
          <w:sz w:val="24"/>
          <w:szCs w:val="24"/>
        </w:rPr>
        <w:t>General Condition</w:t>
      </w:r>
    </w:p>
    <w:p w14:paraId="5BB699C3" w14:textId="3ABC7940" w:rsidR="00C158B8" w:rsidRPr="008942B9" w:rsidRDefault="00C158B8" w:rsidP="0058549F">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AB may transfer personal data to third parties on condition that the third party affords a level of data protection </w:t>
      </w:r>
      <w:r w:rsidR="009518DC" w:rsidRPr="008942B9">
        <w:rPr>
          <w:rFonts w:ascii="Century Gothic" w:hAnsi="Century Gothic" w:cstheme="minorHAnsi"/>
          <w:sz w:val="24"/>
          <w:szCs w:val="24"/>
        </w:rPr>
        <w:t>equal</w:t>
      </w:r>
      <w:r w:rsidRPr="008942B9">
        <w:rPr>
          <w:rFonts w:ascii="Century Gothic" w:hAnsi="Century Gothic" w:cstheme="minorHAnsi"/>
          <w:sz w:val="24"/>
          <w:szCs w:val="24"/>
        </w:rPr>
        <w:t xml:space="preserve"> or comparable to this Policy.</w:t>
      </w:r>
    </w:p>
    <w:p w14:paraId="0735BB9D" w14:textId="77777777" w:rsidR="00C158B8" w:rsidRPr="008942B9" w:rsidRDefault="00C158B8" w:rsidP="0058549F">
      <w:pPr>
        <w:pStyle w:val="ListParagraph"/>
        <w:tabs>
          <w:tab w:val="left" w:pos="2460"/>
        </w:tabs>
        <w:rPr>
          <w:rFonts w:ascii="Century Gothic" w:hAnsi="Century Gothic" w:cstheme="minorHAnsi"/>
          <w:sz w:val="24"/>
          <w:szCs w:val="24"/>
        </w:rPr>
      </w:pPr>
    </w:p>
    <w:p w14:paraId="336B2D7C" w14:textId="77777777" w:rsidR="00C158B8" w:rsidRPr="008942B9" w:rsidRDefault="00C158B8" w:rsidP="0058549F">
      <w:pPr>
        <w:pStyle w:val="ListParagraph"/>
        <w:tabs>
          <w:tab w:val="left" w:pos="2460"/>
        </w:tabs>
        <w:rPr>
          <w:rFonts w:ascii="Century Gothic" w:hAnsi="Century Gothic" w:cstheme="minorHAnsi"/>
          <w:sz w:val="24"/>
          <w:szCs w:val="24"/>
        </w:rPr>
      </w:pPr>
      <w:r w:rsidRPr="008942B9">
        <w:rPr>
          <w:rFonts w:ascii="Century Gothic" w:hAnsi="Century Gothic" w:cstheme="minorHAnsi"/>
          <w:sz w:val="24"/>
          <w:szCs w:val="24"/>
        </w:rPr>
        <w:t>Given the potential data protection risks involved in transfers to third parties, AB needs to pay particular attention to the following basic principles of this Policy:</w:t>
      </w:r>
    </w:p>
    <w:p w14:paraId="31BCB169" w14:textId="77777777" w:rsidR="00C158B8" w:rsidRPr="008942B9" w:rsidRDefault="00C158B8" w:rsidP="0058549F">
      <w:pPr>
        <w:pStyle w:val="ListParagraph"/>
        <w:numPr>
          <w:ilvl w:val="0"/>
          <w:numId w:val="14"/>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Transfer is based on one or more legitimate </w:t>
      </w:r>
      <w:proofErr w:type="gramStart"/>
      <w:r w:rsidRPr="008942B9">
        <w:rPr>
          <w:rFonts w:ascii="Century Gothic" w:hAnsi="Century Gothic" w:cstheme="minorHAnsi"/>
          <w:sz w:val="24"/>
          <w:szCs w:val="24"/>
        </w:rPr>
        <w:t>bases;</w:t>
      </w:r>
      <w:proofErr w:type="gramEnd"/>
    </w:p>
    <w:p w14:paraId="2EEEC7F0" w14:textId="77777777" w:rsidR="00C158B8" w:rsidRPr="008942B9" w:rsidRDefault="00C158B8" w:rsidP="0058549F">
      <w:pPr>
        <w:pStyle w:val="ListParagraph"/>
        <w:numPr>
          <w:ilvl w:val="0"/>
          <w:numId w:val="14"/>
        </w:numPr>
        <w:tabs>
          <w:tab w:val="left" w:pos="2460"/>
        </w:tabs>
        <w:rPr>
          <w:rFonts w:ascii="Century Gothic" w:hAnsi="Century Gothic" w:cstheme="minorHAnsi"/>
          <w:sz w:val="24"/>
          <w:szCs w:val="24"/>
        </w:rPr>
      </w:pPr>
      <w:r w:rsidRPr="008942B9">
        <w:rPr>
          <w:rFonts w:ascii="Century Gothic" w:hAnsi="Century Gothic" w:cstheme="minorHAnsi"/>
          <w:sz w:val="24"/>
          <w:szCs w:val="24"/>
        </w:rPr>
        <w:t>Transfer is for one or more specific and legitimate purpose(s</w:t>
      </w:r>
      <w:proofErr w:type="gramStart"/>
      <w:r w:rsidRPr="008942B9">
        <w:rPr>
          <w:rFonts w:ascii="Century Gothic" w:hAnsi="Century Gothic" w:cstheme="minorHAnsi"/>
          <w:sz w:val="24"/>
          <w:szCs w:val="24"/>
        </w:rPr>
        <w:t>);</w:t>
      </w:r>
      <w:proofErr w:type="gramEnd"/>
    </w:p>
    <w:p w14:paraId="1978FDE8" w14:textId="458B8236" w:rsidR="00C158B8" w:rsidRPr="008942B9" w:rsidRDefault="00C158B8" w:rsidP="0058549F">
      <w:pPr>
        <w:pStyle w:val="ListParagraph"/>
        <w:numPr>
          <w:ilvl w:val="0"/>
          <w:numId w:val="14"/>
        </w:numPr>
        <w:tabs>
          <w:tab w:val="left" w:pos="2460"/>
        </w:tabs>
        <w:rPr>
          <w:rFonts w:ascii="Century Gothic" w:hAnsi="Century Gothic" w:cstheme="minorHAnsi"/>
          <w:sz w:val="24"/>
          <w:szCs w:val="24"/>
        </w:rPr>
      </w:pPr>
      <w:r w:rsidRPr="008942B9">
        <w:rPr>
          <w:rFonts w:ascii="Century Gothic" w:hAnsi="Century Gothic" w:cstheme="minorHAnsi"/>
          <w:sz w:val="24"/>
          <w:szCs w:val="24"/>
        </w:rPr>
        <w:t>The personal data to be transferred is adequate, relevant, necessary</w:t>
      </w:r>
      <w:r w:rsidR="009518DC" w:rsidRPr="008942B9">
        <w:rPr>
          <w:rFonts w:ascii="Century Gothic" w:hAnsi="Century Gothic" w:cstheme="minorHAnsi"/>
          <w:sz w:val="24"/>
          <w:szCs w:val="24"/>
        </w:rPr>
        <w:t>,</w:t>
      </w:r>
      <w:r w:rsidRPr="008942B9">
        <w:rPr>
          <w:rFonts w:ascii="Century Gothic" w:hAnsi="Century Gothic" w:cstheme="minorHAnsi"/>
          <w:sz w:val="24"/>
          <w:szCs w:val="24"/>
        </w:rPr>
        <w:t xml:space="preserve"> and not excessive in relation to the purpose(s) for which it is being </w:t>
      </w:r>
      <w:proofErr w:type="gramStart"/>
      <w:r w:rsidRPr="008942B9">
        <w:rPr>
          <w:rFonts w:ascii="Century Gothic" w:hAnsi="Century Gothic" w:cstheme="minorHAnsi"/>
          <w:sz w:val="24"/>
          <w:szCs w:val="24"/>
        </w:rPr>
        <w:t>transferred;</w:t>
      </w:r>
      <w:proofErr w:type="gramEnd"/>
    </w:p>
    <w:p w14:paraId="51B17E34" w14:textId="77777777" w:rsidR="00D759FF" w:rsidRPr="008942B9" w:rsidRDefault="00C158B8" w:rsidP="0058549F">
      <w:pPr>
        <w:pStyle w:val="ListParagraph"/>
        <w:numPr>
          <w:ilvl w:val="0"/>
          <w:numId w:val="14"/>
        </w:numPr>
        <w:tabs>
          <w:tab w:val="left" w:pos="2460"/>
        </w:tabs>
        <w:rPr>
          <w:rFonts w:ascii="Century Gothic" w:hAnsi="Century Gothic" w:cstheme="minorHAnsi"/>
          <w:sz w:val="24"/>
          <w:szCs w:val="24"/>
        </w:rPr>
      </w:pPr>
      <w:r w:rsidRPr="008942B9">
        <w:rPr>
          <w:rFonts w:ascii="Century Gothic" w:hAnsi="Century Gothic" w:cstheme="minorHAnsi"/>
          <w:sz w:val="24"/>
          <w:szCs w:val="24"/>
        </w:rPr>
        <w:t>The data subject has been informed, either at the time of collection in accordance with Article</w:t>
      </w:r>
      <w:r w:rsidR="00D759FF" w:rsidRPr="008942B9">
        <w:rPr>
          <w:rFonts w:ascii="Century Gothic" w:hAnsi="Century Gothic" w:cstheme="minorHAnsi"/>
          <w:sz w:val="24"/>
          <w:szCs w:val="24"/>
        </w:rPr>
        <w:t>s 6 and</w:t>
      </w:r>
      <w:r w:rsidRPr="008942B9">
        <w:rPr>
          <w:rFonts w:ascii="Century Gothic" w:hAnsi="Century Gothic" w:cstheme="minorHAnsi"/>
          <w:sz w:val="24"/>
          <w:szCs w:val="24"/>
        </w:rPr>
        <w:t xml:space="preserve"> 7, or subsequently, about the transfer of his/her personal data, unless one or more of the restrictions in </w:t>
      </w:r>
      <w:r w:rsidR="00D759FF" w:rsidRPr="008942B9">
        <w:rPr>
          <w:rFonts w:ascii="Century Gothic" w:hAnsi="Century Gothic" w:cstheme="minorHAnsi"/>
          <w:sz w:val="24"/>
          <w:szCs w:val="24"/>
        </w:rPr>
        <w:t>Article 6</w:t>
      </w:r>
      <w:r w:rsidRPr="008942B9">
        <w:rPr>
          <w:rFonts w:ascii="Century Gothic" w:hAnsi="Century Gothic" w:cstheme="minorHAnsi"/>
          <w:sz w:val="24"/>
          <w:szCs w:val="24"/>
        </w:rPr>
        <w:t xml:space="preserve"> </w:t>
      </w:r>
      <w:proofErr w:type="gramStart"/>
      <w:r w:rsidRPr="008942B9">
        <w:rPr>
          <w:rFonts w:ascii="Century Gothic" w:hAnsi="Century Gothic" w:cstheme="minorHAnsi"/>
          <w:sz w:val="24"/>
          <w:szCs w:val="24"/>
        </w:rPr>
        <w:t>apply;</w:t>
      </w:r>
      <w:proofErr w:type="gramEnd"/>
    </w:p>
    <w:p w14:paraId="21437153" w14:textId="77777777" w:rsidR="00D759FF" w:rsidRPr="008942B9" w:rsidRDefault="00C158B8" w:rsidP="0058549F">
      <w:pPr>
        <w:pStyle w:val="ListParagraph"/>
        <w:numPr>
          <w:ilvl w:val="0"/>
          <w:numId w:val="14"/>
        </w:numPr>
        <w:tabs>
          <w:tab w:val="left" w:pos="2460"/>
        </w:tabs>
        <w:rPr>
          <w:rFonts w:ascii="Century Gothic" w:hAnsi="Century Gothic" w:cstheme="minorHAnsi"/>
          <w:sz w:val="24"/>
          <w:szCs w:val="24"/>
        </w:rPr>
      </w:pPr>
      <w:r w:rsidRPr="008942B9">
        <w:rPr>
          <w:rFonts w:ascii="Century Gothic" w:hAnsi="Century Gothic" w:cstheme="minorHAnsi"/>
          <w:sz w:val="24"/>
          <w:szCs w:val="24"/>
        </w:rPr>
        <w:t>The third party respects the confidentiality of personal</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data transferred to them by </w:t>
      </w:r>
      <w:r w:rsidR="00D759FF" w:rsidRPr="008942B9">
        <w:rPr>
          <w:rFonts w:ascii="Century Gothic" w:hAnsi="Century Gothic" w:cstheme="minorHAnsi"/>
          <w:sz w:val="24"/>
          <w:szCs w:val="24"/>
        </w:rPr>
        <w:t>AB</w:t>
      </w:r>
      <w:r w:rsidRPr="008942B9">
        <w:rPr>
          <w:rFonts w:ascii="Century Gothic" w:hAnsi="Century Gothic" w:cstheme="minorHAnsi"/>
          <w:sz w:val="24"/>
          <w:szCs w:val="24"/>
        </w:rPr>
        <w:t>. Whether or not</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a data transfer agreement has been signed between</w:t>
      </w:r>
      <w:r w:rsidR="00D759FF" w:rsidRPr="008942B9">
        <w:rPr>
          <w:rFonts w:ascii="Century Gothic" w:hAnsi="Century Gothic" w:cstheme="minorHAnsi"/>
          <w:sz w:val="24"/>
          <w:szCs w:val="24"/>
        </w:rPr>
        <w:t xml:space="preserve"> AB</w:t>
      </w:r>
      <w:r w:rsidRPr="008942B9">
        <w:rPr>
          <w:rFonts w:ascii="Century Gothic" w:hAnsi="Century Gothic" w:cstheme="minorHAnsi"/>
          <w:sz w:val="24"/>
          <w:szCs w:val="24"/>
        </w:rPr>
        <w:t xml:space="preserve"> and the third party, </w:t>
      </w:r>
      <w:r w:rsidR="00D759FF" w:rsidRPr="008942B9">
        <w:rPr>
          <w:rFonts w:ascii="Century Gothic" w:hAnsi="Century Gothic" w:cstheme="minorHAnsi"/>
          <w:sz w:val="24"/>
          <w:szCs w:val="24"/>
        </w:rPr>
        <w:t>AB</w:t>
      </w:r>
      <w:r w:rsidRPr="008942B9">
        <w:rPr>
          <w:rFonts w:ascii="Century Gothic" w:hAnsi="Century Gothic" w:cstheme="minorHAnsi"/>
          <w:sz w:val="24"/>
          <w:szCs w:val="24"/>
        </w:rPr>
        <w:t xml:space="preserve"> must seek written</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agreement from the third party that the personal</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data will be </w:t>
      </w:r>
      <w:proofErr w:type="gramStart"/>
      <w:r w:rsidRPr="008942B9">
        <w:rPr>
          <w:rFonts w:ascii="Century Gothic" w:hAnsi="Century Gothic" w:cstheme="minorHAnsi"/>
          <w:sz w:val="24"/>
          <w:szCs w:val="24"/>
        </w:rPr>
        <w:t>kept confidential at all times</w:t>
      </w:r>
      <w:proofErr w:type="gramEnd"/>
      <w:r w:rsidRPr="008942B9">
        <w:rPr>
          <w:rFonts w:ascii="Century Gothic" w:hAnsi="Century Gothic" w:cstheme="minorHAnsi"/>
          <w:sz w:val="24"/>
          <w:szCs w:val="24"/>
        </w:rPr>
        <w:t>. In order to</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ensure and respect confidentiality, personal data must</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be filed and stored in a way that is accessible only to</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authorized personnel and transferred only through the</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use of protected means of </w:t>
      </w:r>
      <w:proofErr w:type="gramStart"/>
      <w:r w:rsidRPr="008942B9">
        <w:rPr>
          <w:rFonts w:ascii="Century Gothic" w:hAnsi="Century Gothic" w:cstheme="minorHAnsi"/>
          <w:sz w:val="24"/>
          <w:szCs w:val="24"/>
        </w:rPr>
        <w:t>communication;</w:t>
      </w:r>
      <w:proofErr w:type="gramEnd"/>
    </w:p>
    <w:p w14:paraId="335F4E3A" w14:textId="77777777" w:rsidR="00D759FF" w:rsidRPr="008942B9" w:rsidRDefault="00C158B8" w:rsidP="0058549F">
      <w:pPr>
        <w:pStyle w:val="ListParagraph"/>
        <w:numPr>
          <w:ilvl w:val="0"/>
          <w:numId w:val="14"/>
        </w:numPr>
        <w:tabs>
          <w:tab w:val="left" w:pos="2460"/>
        </w:tabs>
        <w:rPr>
          <w:rFonts w:ascii="Century Gothic" w:hAnsi="Century Gothic" w:cstheme="minorHAnsi"/>
          <w:sz w:val="24"/>
          <w:szCs w:val="24"/>
        </w:rPr>
      </w:pPr>
      <w:r w:rsidRPr="008942B9">
        <w:rPr>
          <w:rFonts w:ascii="Century Gothic" w:hAnsi="Century Gothic" w:cstheme="minorHAnsi"/>
          <w:sz w:val="24"/>
          <w:szCs w:val="24"/>
        </w:rPr>
        <w:t>The third party maintains a high level of data security</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that protects personal data against the risk of</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accidental or unlawful/illegitimate destruction, loss,</w:t>
      </w:r>
      <w:r w:rsidR="00D759FF" w:rsidRPr="008942B9">
        <w:rPr>
          <w:rFonts w:ascii="Century Gothic" w:hAnsi="Century Gothic" w:cstheme="minorHAnsi"/>
          <w:sz w:val="24"/>
          <w:szCs w:val="24"/>
        </w:rPr>
        <w:t xml:space="preserve"> </w:t>
      </w:r>
      <w:r w:rsidRPr="008942B9">
        <w:rPr>
          <w:rFonts w:ascii="Century Gothic" w:hAnsi="Century Gothic" w:cstheme="minorHAnsi"/>
          <w:sz w:val="24"/>
          <w:szCs w:val="24"/>
        </w:rPr>
        <w:t>alteration, unauthorized disclosure of, or access to it</w:t>
      </w:r>
      <w:r w:rsidR="00D759FF" w:rsidRPr="008942B9">
        <w:rPr>
          <w:rFonts w:ascii="Century Gothic" w:hAnsi="Century Gothic" w:cstheme="minorHAnsi"/>
          <w:sz w:val="24"/>
          <w:szCs w:val="24"/>
        </w:rPr>
        <w:t>.</w:t>
      </w:r>
    </w:p>
    <w:p w14:paraId="6A48CF13" w14:textId="77777777" w:rsidR="00D759FF" w:rsidRPr="008942B9" w:rsidRDefault="00D759FF" w:rsidP="0058549F">
      <w:pPr>
        <w:tabs>
          <w:tab w:val="left" w:pos="2460"/>
        </w:tabs>
        <w:ind w:left="1080"/>
        <w:rPr>
          <w:rFonts w:ascii="Century Gothic" w:hAnsi="Century Gothic" w:cstheme="minorHAnsi"/>
          <w:sz w:val="24"/>
          <w:szCs w:val="24"/>
        </w:rPr>
      </w:pPr>
      <w:r w:rsidRPr="008942B9">
        <w:rPr>
          <w:rFonts w:ascii="Century Gothic" w:hAnsi="Century Gothic" w:cstheme="minorHAnsi"/>
          <w:sz w:val="24"/>
          <w:szCs w:val="24"/>
        </w:rPr>
        <w:t>In addition, AB needs to ensure that transferring personal data does not negatively impact:</w:t>
      </w:r>
    </w:p>
    <w:p w14:paraId="063CFB1A" w14:textId="6B844F02" w:rsidR="00D759FF" w:rsidRPr="008942B9" w:rsidRDefault="00D759FF" w:rsidP="0058549F">
      <w:pPr>
        <w:pStyle w:val="ListParagraph"/>
        <w:numPr>
          <w:ilvl w:val="0"/>
          <w:numId w:val="15"/>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the safety and security of AB personnel and/or personnel of </w:t>
      </w:r>
      <w:r w:rsidR="004029B4" w:rsidRPr="008942B9">
        <w:rPr>
          <w:rFonts w:ascii="Century Gothic" w:hAnsi="Century Gothic" w:cstheme="minorHAnsi"/>
          <w:sz w:val="24"/>
          <w:szCs w:val="24"/>
        </w:rPr>
        <w:t>p</w:t>
      </w:r>
      <w:r w:rsidRPr="008942B9">
        <w:rPr>
          <w:rFonts w:ascii="Century Gothic" w:hAnsi="Century Gothic" w:cstheme="minorHAnsi"/>
          <w:sz w:val="24"/>
          <w:szCs w:val="24"/>
        </w:rPr>
        <w:t>artners; and/or</w:t>
      </w:r>
    </w:p>
    <w:p w14:paraId="6C79B6D6" w14:textId="77777777" w:rsidR="00D759FF" w:rsidRPr="008942B9" w:rsidRDefault="00D759FF" w:rsidP="0058549F">
      <w:pPr>
        <w:pStyle w:val="ListParagraph"/>
        <w:numPr>
          <w:ilvl w:val="0"/>
          <w:numId w:val="15"/>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the effective functioning of an AB’s operation or compromise AB’s mandate, for example due to the loss of the climate of trust and confidence between AB and persons of concern or the loss </w:t>
      </w:r>
      <w:r w:rsidRPr="008942B9">
        <w:rPr>
          <w:rFonts w:ascii="Century Gothic" w:hAnsi="Century Gothic" w:cstheme="minorHAnsi"/>
          <w:sz w:val="24"/>
          <w:szCs w:val="24"/>
        </w:rPr>
        <w:lastRenderedPageBreak/>
        <w:t>of the perception of AB as a pan-African, independent, non-partisan research network.</w:t>
      </w:r>
    </w:p>
    <w:p w14:paraId="146817E5" w14:textId="77777777" w:rsidR="00D759FF" w:rsidRPr="008942B9" w:rsidRDefault="00D759FF" w:rsidP="0058549F">
      <w:pPr>
        <w:tabs>
          <w:tab w:val="left" w:pos="2460"/>
        </w:tabs>
        <w:ind w:left="1080"/>
        <w:rPr>
          <w:rFonts w:ascii="Century Gothic" w:hAnsi="Century Gothic" w:cstheme="minorHAnsi"/>
          <w:sz w:val="24"/>
          <w:szCs w:val="24"/>
        </w:rPr>
      </w:pPr>
      <w:r w:rsidRPr="008942B9">
        <w:rPr>
          <w:rFonts w:ascii="Century Gothic" w:hAnsi="Century Gothic" w:cstheme="minorHAnsi"/>
          <w:sz w:val="24"/>
          <w:szCs w:val="24"/>
        </w:rPr>
        <w:t xml:space="preserve">Before agreeing to transfer personal data to a third party, AB needs to assess the level of data protection afforded by the third party. As part of this assessment, the COO should assess, </w:t>
      </w:r>
      <w:r w:rsidRPr="008942B9">
        <w:rPr>
          <w:rFonts w:ascii="Century Gothic" w:hAnsi="Century Gothic" w:cstheme="minorHAnsi"/>
          <w:i/>
          <w:iCs/>
          <w:sz w:val="24"/>
          <w:szCs w:val="24"/>
        </w:rPr>
        <w:t>inter alia</w:t>
      </w:r>
      <w:r w:rsidRPr="008942B9">
        <w:rPr>
          <w:rFonts w:ascii="Century Gothic" w:hAnsi="Century Gothic" w:cstheme="minorHAnsi"/>
          <w:sz w:val="24"/>
          <w:szCs w:val="24"/>
        </w:rPr>
        <w:t xml:space="preserve">, the applicable laws and regulations, internal </w:t>
      </w:r>
      <w:proofErr w:type="gramStart"/>
      <w:r w:rsidRPr="008942B9">
        <w:rPr>
          <w:rFonts w:ascii="Century Gothic" w:hAnsi="Century Gothic" w:cstheme="minorHAnsi"/>
          <w:sz w:val="24"/>
          <w:szCs w:val="24"/>
        </w:rPr>
        <w:t>statutes</w:t>
      </w:r>
      <w:proofErr w:type="gramEnd"/>
      <w:r w:rsidRPr="008942B9">
        <w:rPr>
          <w:rFonts w:ascii="Century Gothic" w:hAnsi="Century Gothic" w:cstheme="minorHAnsi"/>
          <w:sz w:val="24"/>
          <w:szCs w:val="24"/>
        </w:rPr>
        <w:t xml:space="preserve"> and policies of the third</w:t>
      </w:r>
      <w:r w:rsidR="00D04516" w:rsidRPr="008942B9">
        <w:rPr>
          <w:rFonts w:ascii="Century Gothic" w:hAnsi="Century Gothic" w:cstheme="minorHAnsi"/>
          <w:sz w:val="24"/>
          <w:szCs w:val="24"/>
        </w:rPr>
        <w:t xml:space="preserve"> </w:t>
      </w:r>
      <w:r w:rsidRPr="008942B9">
        <w:rPr>
          <w:rFonts w:ascii="Century Gothic" w:hAnsi="Century Gothic" w:cstheme="minorHAnsi"/>
          <w:sz w:val="24"/>
          <w:szCs w:val="24"/>
        </w:rPr>
        <w:t>party, specific contractual obligations or undertakings to</w:t>
      </w:r>
      <w:r w:rsidR="00D04516" w:rsidRPr="008942B9">
        <w:rPr>
          <w:rFonts w:ascii="Century Gothic" w:hAnsi="Century Gothic" w:cstheme="minorHAnsi"/>
          <w:sz w:val="24"/>
          <w:szCs w:val="24"/>
        </w:rPr>
        <w:t xml:space="preserve"> </w:t>
      </w:r>
      <w:r w:rsidRPr="008942B9">
        <w:rPr>
          <w:rFonts w:ascii="Century Gothic" w:hAnsi="Century Gothic" w:cstheme="minorHAnsi"/>
          <w:sz w:val="24"/>
          <w:szCs w:val="24"/>
        </w:rPr>
        <w:t>respect specific data protection frameworks, their effective</w:t>
      </w:r>
      <w:r w:rsidR="00D04516" w:rsidRPr="008942B9">
        <w:rPr>
          <w:rFonts w:ascii="Century Gothic" w:hAnsi="Century Gothic" w:cstheme="minorHAnsi"/>
          <w:sz w:val="24"/>
          <w:szCs w:val="24"/>
        </w:rPr>
        <w:t xml:space="preserve"> </w:t>
      </w:r>
      <w:r w:rsidRPr="008942B9">
        <w:rPr>
          <w:rFonts w:ascii="Century Gothic" w:hAnsi="Century Gothic" w:cstheme="minorHAnsi"/>
          <w:sz w:val="24"/>
          <w:szCs w:val="24"/>
        </w:rPr>
        <w:t>implementation as well as the technical and organizational</w:t>
      </w:r>
      <w:r w:rsidR="00D04516"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means of data security put in place. </w:t>
      </w:r>
    </w:p>
    <w:p w14:paraId="7869723F" w14:textId="77777777" w:rsidR="00D04516" w:rsidRPr="008942B9" w:rsidRDefault="00D04516" w:rsidP="0058549F">
      <w:pPr>
        <w:pStyle w:val="ListParagraph"/>
        <w:tabs>
          <w:tab w:val="left" w:pos="2460"/>
        </w:tabs>
        <w:ind w:left="1440"/>
        <w:rPr>
          <w:rFonts w:ascii="Century Gothic" w:hAnsi="Century Gothic" w:cstheme="minorHAnsi"/>
          <w:sz w:val="24"/>
          <w:szCs w:val="24"/>
        </w:rPr>
      </w:pPr>
    </w:p>
    <w:p w14:paraId="0050D4B9" w14:textId="77777777" w:rsidR="00D04516" w:rsidRPr="008942B9" w:rsidRDefault="00D04516" w:rsidP="0058549F">
      <w:pPr>
        <w:pStyle w:val="ListParagraph"/>
        <w:numPr>
          <w:ilvl w:val="0"/>
          <w:numId w:val="13"/>
        </w:numPr>
        <w:tabs>
          <w:tab w:val="left" w:pos="2460"/>
        </w:tabs>
        <w:rPr>
          <w:rFonts w:ascii="Century Gothic" w:hAnsi="Century Gothic" w:cstheme="minorHAnsi"/>
          <w:sz w:val="24"/>
          <w:szCs w:val="24"/>
        </w:rPr>
      </w:pPr>
      <w:r w:rsidRPr="008942B9">
        <w:rPr>
          <w:rFonts w:ascii="Century Gothic" w:hAnsi="Century Gothic" w:cstheme="minorHAnsi"/>
          <w:sz w:val="24"/>
          <w:szCs w:val="24"/>
        </w:rPr>
        <w:t>Data Transfer Agreements</w:t>
      </w:r>
    </w:p>
    <w:p w14:paraId="37FD7E2C" w14:textId="77777777" w:rsidR="00D04516" w:rsidRPr="008942B9" w:rsidRDefault="00D04516" w:rsidP="0058549F">
      <w:pPr>
        <w:pStyle w:val="ListParagraph"/>
        <w:numPr>
          <w:ilvl w:val="0"/>
          <w:numId w:val="16"/>
        </w:numPr>
        <w:tabs>
          <w:tab w:val="left" w:pos="2460"/>
        </w:tabs>
        <w:rPr>
          <w:rFonts w:ascii="Century Gothic" w:hAnsi="Century Gothic" w:cstheme="minorHAnsi"/>
          <w:sz w:val="24"/>
          <w:szCs w:val="24"/>
        </w:rPr>
      </w:pPr>
      <w:r w:rsidRPr="008942B9">
        <w:rPr>
          <w:rFonts w:ascii="Century Gothic" w:hAnsi="Century Gothic" w:cstheme="minorHAnsi"/>
          <w:sz w:val="24"/>
          <w:szCs w:val="24"/>
        </w:rPr>
        <w:t>Unless there are satisfactory reasons not to do so, prior to transferring personal data to a third party, the COO should seek to sign a data transfer agreement, or, as appropriate, incorporate data protection clauses within broader agreements, particularly where transfers of personal data are likely to be large, repeated, or structural, i.e. where the same type(s) of data is shared with the same third party for the same purpose over a certain period of time.</w:t>
      </w:r>
    </w:p>
    <w:p w14:paraId="12DE23F9" w14:textId="77777777" w:rsidR="00D04516" w:rsidRPr="008942B9" w:rsidRDefault="00D04516" w:rsidP="0058549F">
      <w:pPr>
        <w:pStyle w:val="ListParagraph"/>
        <w:numPr>
          <w:ilvl w:val="0"/>
          <w:numId w:val="16"/>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Data transfer agreements should, </w:t>
      </w:r>
      <w:r w:rsidRPr="008942B9">
        <w:rPr>
          <w:rFonts w:ascii="Century Gothic" w:hAnsi="Century Gothic" w:cstheme="minorHAnsi"/>
          <w:i/>
          <w:iCs/>
          <w:sz w:val="24"/>
          <w:szCs w:val="24"/>
        </w:rPr>
        <w:t>inter alia</w:t>
      </w:r>
      <w:r w:rsidRPr="008942B9">
        <w:rPr>
          <w:rFonts w:ascii="Century Gothic" w:hAnsi="Century Gothic" w:cstheme="minorHAnsi"/>
          <w:sz w:val="24"/>
          <w:szCs w:val="24"/>
        </w:rPr>
        <w:t>:</w:t>
      </w:r>
    </w:p>
    <w:p w14:paraId="6F16BBFB" w14:textId="77777777" w:rsidR="00D04516" w:rsidRPr="008942B9" w:rsidRDefault="00D04516" w:rsidP="0058549F">
      <w:pPr>
        <w:pStyle w:val="ListParagraph"/>
        <w:numPr>
          <w:ilvl w:val="0"/>
          <w:numId w:val="17"/>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address the purpose(s) for data transfer, specific data elements to be transferred as well as data protection and data security measures to be put in </w:t>
      </w:r>
      <w:proofErr w:type="gramStart"/>
      <w:r w:rsidRPr="008942B9">
        <w:rPr>
          <w:rFonts w:ascii="Century Gothic" w:hAnsi="Century Gothic" w:cstheme="minorHAnsi"/>
          <w:sz w:val="24"/>
          <w:szCs w:val="24"/>
        </w:rPr>
        <w:t>place;</w:t>
      </w:r>
      <w:proofErr w:type="gramEnd"/>
    </w:p>
    <w:p w14:paraId="563672AF" w14:textId="77777777" w:rsidR="00D04516" w:rsidRPr="008942B9" w:rsidRDefault="00D04516" w:rsidP="0058549F">
      <w:pPr>
        <w:pStyle w:val="ListParagraph"/>
        <w:numPr>
          <w:ilvl w:val="0"/>
          <w:numId w:val="17"/>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require the third party to undertake that its data protection and data security measures </w:t>
      </w:r>
      <w:proofErr w:type="gramStart"/>
      <w:r w:rsidRPr="008942B9">
        <w:rPr>
          <w:rFonts w:ascii="Century Gothic" w:hAnsi="Century Gothic" w:cstheme="minorHAnsi"/>
          <w:sz w:val="24"/>
          <w:szCs w:val="24"/>
        </w:rPr>
        <w:t>are in compliance with</w:t>
      </w:r>
      <w:proofErr w:type="gramEnd"/>
      <w:r w:rsidRPr="008942B9">
        <w:rPr>
          <w:rFonts w:ascii="Century Gothic" w:hAnsi="Century Gothic" w:cstheme="minorHAnsi"/>
          <w:sz w:val="24"/>
          <w:szCs w:val="24"/>
        </w:rPr>
        <w:t xml:space="preserve"> this Policy; and</w:t>
      </w:r>
    </w:p>
    <w:p w14:paraId="01DA9000" w14:textId="4B33EEF0" w:rsidR="00D04516" w:rsidRPr="008942B9" w:rsidRDefault="00D04516" w:rsidP="0058549F">
      <w:pPr>
        <w:pStyle w:val="ListParagraph"/>
        <w:numPr>
          <w:ilvl w:val="0"/>
          <w:numId w:val="17"/>
        </w:numPr>
        <w:tabs>
          <w:tab w:val="left" w:pos="2460"/>
        </w:tabs>
        <w:rPr>
          <w:rFonts w:ascii="Century Gothic" w:hAnsi="Century Gothic" w:cstheme="minorHAnsi"/>
          <w:sz w:val="24"/>
          <w:szCs w:val="24"/>
        </w:rPr>
      </w:pPr>
      <w:r w:rsidRPr="008942B9">
        <w:rPr>
          <w:rFonts w:ascii="Century Gothic" w:hAnsi="Century Gothic" w:cstheme="minorHAnsi"/>
          <w:sz w:val="24"/>
          <w:szCs w:val="24"/>
        </w:rPr>
        <w:t>stipulate consultation, supervision, accountability</w:t>
      </w:r>
      <w:r w:rsidR="004029B4" w:rsidRPr="008942B9">
        <w:rPr>
          <w:rFonts w:ascii="Century Gothic" w:hAnsi="Century Gothic" w:cstheme="minorHAnsi"/>
          <w:sz w:val="24"/>
          <w:szCs w:val="24"/>
        </w:rPr>
        <w:t>,</w:t>
      </w:r>
      <w:r w:rsidRPr="008942B9">
        <w:rPr>
          <w:rFonts w:ascii="Century Gothic" w:hAnsi="Century Gothic" w:cstheme="minorHAnsi"/>
          <w:sz w:val="24"/>
          <w:szCs w:val="24"/>
        </w:rPr>
        <w:t xml:space="preserve"> and review mechanisms for the oversight of the transfer for the life of the agreement.</w:t>
      </w:r>
    </w:p>
    <w:p w14:paraId="38D2FD1C" w14:textId="77777777" w:rsidR="00326520" w:rsidRPr="008942B9" w:rsidRDefault="00326520" w:rsidP="0058549F">
      <w:pPr>
        <w:pStyle w:val="ListParagraph"/>
        <w:tabs>
          <w:tab w:val="left" w:pos="2460"/>
        </w:tabs>
        <w:ind w:left="2160"/>
        <w:rPr>
          <w:rFonts w:ascii="Century Gothic" w:hAnsi="Century Gothic" w:cstheme="minorHAnsi"/>
          <w:sz w:val="24"/>
          <w:szCs w:val="24"/>
        </w:rPr>
      </w:pPr>
    </w:p>
    <w:p w14:paraId="1144DBFE" w14:textId="77777777" w:rsidR="00D04516" w:rsidRPr="008942B9" w:rsidRDefault="00D04516" w:rsidP="0058549F">
      <w:pPr>
        <w:pStyle w:val="ListParagraph"/>
        <w:tabs>
          <w:tab w:val="left" w:pos="2460"/>
        </w:tabs>
        <w:ind w:left="2160"/>
        <w:rPr>
          <w:rFonts w:ascii="Century Gothic" w:hAnsi="Century Gothic" w:cstheme="minorHAnsi"/>
          <w:sz w:val="24"/>
          <w:szCs w:val="24"/>
        </w:rPr>
      </w:pPr>
    </w:p>
    <w:p w14:paraId="19B847F6" w14:textId="77777777" w:rsidR="00D04516" w:rsidRPr="008942B9" w:rsidRDefault="00D04516" w:rsidP="0058549F">
      <w:pPr>
        <w:pStyle w:val="ListParagraph"/>
        <w:numPr>
          <w:ilvl w:val="0"/>
          <w:numId w:val="13"/>
        </w:numPr>
        <w:tabs>
          <w:tab w:val="left" w:pos="2460"/>
        </w:tabs>
        <w:rPr>
          <w:rFonts w:ascii="Century Gothic" w:hAnsi="Century Gothic" w:cstheme="minorHAnsi"/>
          <w:sz w:val="24"/>
          <w:szCs w:val="24"/>
        </w:rPr>
      </w:pPr>
      <w:r w:rsidRPr="008942B9">
        <w:rPr>
          <w:rFonts w:ascii="Century Gothic" w:hAnsi="Century Gothic" w:cstheme="minorHAnsi"/>
          <w:sz w:val="24"/>
          <w:szCs w:val="24"/>
        </w:rPr>
        <w:t>Transfer to National Law Enforcement Agencies and Courts</w:t>
      </w:r>
    </w:p>
    <w:p w14:paraId="4DAD740B" w14:textId="77777777" w:rsidR="00D04516" w:rsidRPr="008942B9" w:rsidRDefault="00D04516" w:rsidP="0058549F">
      <w:pPr>
        <w:pStyle w:val="ListParagraph"/>
        <w:numPr>
          <w:ilvl w:val="0"/>
          <w:numId w:val="18"/>
        </w:numPr>
        <w:tabs>
          <w:tab w:val="left" w:pos="2460"/>
        </w:tabs>
        <w:rPr>
          <w:rFonts w:ascii="Century Gothic" w:hAnsi="Century Gothic" w:cstheme="minorHAnsi"/>
          <w:sz w:val="24"/>
          <w:szCs w:val="24"/>
        </w:rPr>
      </w:pPr>
      <w:r w:rsidRPr="008942B9">
        <w:rPr>
          <w:rFonts w:ascii="Century Gothic" w:hAnsi="Century Gothic" w:cstheme="minorHAnsi"/>
          <w:sz w:val="24"/>
          <w:szCs w:val="24"/>
        </w:rPr>
        <w:t>In appropriate circumstances, AB may transfer personal data to a national law enforcement agency or a national court. Such transfers may be upon request by the law enforcement agency or court, or on AB’s own initiative. Transfers may concern persons subject to an investigation for an allegedly committed crime, or in relation to the victim(s) of or witness(es) to a crime.</w:t>
      </w:r>
    </w:p>
    <w:p w14:paraId="1249B55F" w14:textId="75C2F144" w:rsidR="00BB049F" w:rsidRPr="008942B9" w:rsidRDefault="00BB049F" w:rsidP="0058549F">
      <w:pPr>
        <w:tabs>
          <w:tab w:val="left" w:pos="2460"/>
        </w:tabs>
        <w:ind w:left="1080"/>
        <w:rPr>
          <w:rFonts w:ascii="Century Gothic" w:hAnsi="Century Gothic" w:cstheme="minorHAnsi"/>
          <w:sz w:val="24"/>
          <w:szCs w:val="24"/>
        </w:rPr>
      </w:pPr>
      <w:r w:rsidRPr="008942B9">
        <w:rPr>
          <w:rFonts w:ascii="Century Gothic" w:hAnsi="Century Gothic" w:cstheme="minorHAnsi"/>
          <w:sz w:val="24"/>
          <w:szCs w:val="24"/>
        </w:rPr>
        <w:t>In addition to the general conditions for transferring personal data to third</w:t>
      </w:r>
      <w:r w:rsidR="004029B4" w:rsidRPr="008942B9">
        <w:rPr>
          <w:rFonts w:ascii="Century Gothic" w:hAnsi="Century Gothic" w:cstheme="minorHAnsi"/>
          <w:sz w:val="24"/>
          <w:szCs w:val="24"/>
        </w:rPr>
        <w:t xml:space="preserve"> party</w:t>
      </w:r>
      <w:r w:rsidRPr="008942B9">
        <w:rPr>
          <w:rFonts w:ascii="Century Gothic" w:hAnsi="Century Gothic" w:cstheme="minorHAnsi"/>
          <w:sz w:val="24"/>
          <w:szCs w:val="24"/>
        </w:rPr>
        <w:t xml:space="preserve">, AB may only cooperate with such a request and transfer </w:t>
      </w:r>
      <w:r w:rsidRPr="008942B9">
        <w:rPr>
          <w:rFonts w:ascii="Century Gothic" w:hAnsi="Century Gothic" w:cstheme="minorHAnsi"/>
          <w:sz w:val="24"/>
          <w:szCs w:val="24"/>
        </w:rPr>
        <w:lastRenderedPageBreak/>
        <w:t>personal data to a national law enforcement agency or national court if the following conditions are met:</w:t>
      </w:r>
    </w:p>
    <w:p w14:paraId="30BFBC27" w14:textId="77777777" w:rsidR="00BB049F" w:rsidRPr="008942B9" w:rsidRDefault="00BB049F" w:rsidP="0058549F">
      <w:pPr>
        <w:pStyle w:val="ListParagraph"/>
        <w:numPr>
          <w:ilvl w:val="0"/>
          <w:numId w:val="19"/>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Transfer is necessary for the purposes of the detection, prevention, investigation, or prosecution of a serious criminal offence, in particular in order to avoid an immediate and substantial risk to the safety and security of an individual or the </w:t>
      </w:r>
      <w:proofErr w:type="gramStart"/>
      <w:r w:rsidRPr="008942B9">
        <w:rPr>
          <w:rFonts w:ascii="Century Gothic" w:hAnsi="Century Gothic" w:cstheme="minorHAnsi"/>
          <w:sz w:val="24"/>
          <w:szCs w:val="24"/>
        </w:rPr>
        <w:t>public;</w:t>
      </w:r>
      <w:proofErr w:type="gramEnd"/>
    </w:p>
    <w:p w14:paraId="46A1F850" w14:textId="4DD7F9DC" w:rsidR="00BB049F" w:rsidRPr="008942B9" w:rsidRDefault="004029B4" w:rsidP="0058549F">
      <w:pPr>
        <w:pStyle w:val="ListParagraph"/>
        <w:numPr>
          <w:ilvl w:val="0"/>
          <w:numId w:val="19"/>
        </w:numPr>
        <w:tabs>
          <w:tab w:val="left" w:pos="2460"/>
        </w:tabs>
        <w:rPr>
          <w:rFonts w:ascii="Century Gothic" w:hAnsi="Century Gothic" w:cstheme="minorHAnsi"/>
          <w:sz w:val="24"/>
          <w:szCs w:val="24"/>
        </w:rPr>
      </w:pPr>
      <w:r w:rsidRPr="008942B9">
        <w:rPr>
          <w:rFonts w:ascii="Century Gothic" w:hAnsi="Century Gothic" w:cstheme="minorHAnsi"/>
          <w:sz w:val="24"/>
          <w:szCs w:val="24"/>
        </w:rPr>
        <w:t>T</w:t>
      </w:r>
      <w:r w:rsidR="00BB049F" w:rsidRPr="008942B9">
        <w:rPr>
          <w:rFonts w:ascii="Century Gothic" w:hAnsi="Century Gothic" w:cstheme="minorHAnsi"/>
          <w:sz w:val="24"/>
          <w:szCs w:val="24"/>
        </w:rPr>
        <w:t>he requesting law enforcement agency or court is competent in relation to the detection, prevention, investigation</w:t>
      </w:r>
      <w:r w:rsidRPr="008942B9">
        <w:rPr>
          <w:rFonts w:ascii="Century Gothic" w:hAnsi="Century Gothic" w:cstheme="minorHAnsi"/>
          <w:sz w:val="24"/>
          <w:szCs w:val="24"/>
        </w:rPr>
        <w:t>,</w:t>
      </w:r>
      <w:r w:rsidR="00BB049F" w:rsidRPr="008942B9">
        <w:rPr>
          <w:rFonts w:ascii="Century Gothic" w:hAnsi="Century Gothic" w:cstheme="minorHAnsi"/>
          <w:sz w:val="24"/>
          <w:szCs w:val="24"/>
        </w:rPr>
        <w:t xml:space="preserve"> or prosecution of the offence in </w:t>
      </w:r>
      <w:proofErr w:type="gramStart"/>
      <w:r w:rsidR="00BB049F" w:rsidRPr="008942B9">
        <w:rPr>
          <w:rFonts w:ascii="Century Gothic" w:hAnsi="Century Gothic" w:cstheme="minorHAnsi"/>
          <w:sz w:val="24"/>
          <w:szCs w:val="24"/>
        </w:rPr>
        <w:t>question;</w:t>
      </w:r>
      <w:proofErr w:type="gramEnd"/>
    </w:p>
    <w:p w14:paraId="4EBFEE3A" w14:textId="719949C1" w:rsidR="00BB049F" w:rsidRPr="008942B9" w:rsidRDefault="00BB049F" w:rsidP="0058549F">
      <w:pPr>
        <w:pStyle w:val="ListParagraph"/>
        <w:numPr>
          <w:ilvl w:val="0"/>
          <w:numId w:val="19"/>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The transfer will substantially assist the law enforcement agency or court in the pursuit of these purposes and the personal data cannot otherwise be obtained from other </w:t>
      </w:r>
      <w:proofErr w:type="gramStart"/>
      <w:r w:rsidRPr="008942B9">
        <w:rPr>
          <w:rFonts w:ascii="Century Gothic" w:hAnsi="Century Gothic" w:cstheme="minorHAnsi"/>
          <w:sz w:val="24"/>
          <w:szCs w:val="24"/>
        </w:rPr>
        <w:t>sources;</w:t>
      </w:r>
      <w:proofErr w:type="gramEnd"/>
    </w:p>
    <w:p w14:paraId="342306C1" w14:textId="5D3930FA" w:rsidR="00BB049F" w:rsidRPr="008942B9" w:rsidRDefault="00BB049F" w:rsidP="0058549F">
      <w:pPr>
        <w:pStyle w:val="ListParagraph"/>
        <w:numPr>
          <w:ilvl w:val="0"/>
          <w:numId w:val="19"/>
        </w:numPr>
        <w:tabs>
          <w:tab w:val="left" w:pos="2460"/>
        </w:tabs>
        <w:rPr>
          <w:rFonts w:ascii="Century Gothic" w:hAnsi="Century Gothic" w:cstheme="minorHAnsi"/>
          <w:sz w:val="24"/>
          <w:szCs w:val="24"/>
        </w:rPr>
      </w:pPr>
      <w:r w:rsidRPr="008942B9">
        <w:rPr>
          <w:rFonts w:ascii="Century Gothic" w:hAnsi="Century Gothic" w:cstheme="minorHAnsi"/>
          <w:sz w:val="24"/>
          <w:szCs w:val="24"/>
        </w:rPr>
        <w:t>T</w:t>
      </w:r>
      <w:r w:rsidR="004029B4" w:rsidRPr="008942B9">
        <w:rPr>
          <w:rFonts w:ascii="Century Gothic" w:hAnsi="Century Gothic" w:cstheme="minorHAnsi"/>
          <w:sz w:val="24"/>
          <w:szCs w:val="24"/>
        </w:rPr>
        <w:t>he t</w:t>
      </w:r>
      <w:r w:rsidRPr="008942B9">
        <w:rPr>
          <w:rFonts w:ascii="Century Gothic" w:hAnsi="Century Gothic" w:cstheme="minorHAnsi"/>
          <w:sz w:val="24"/>
          <w:szCs w:val="24"/>
        </w:rPr>
        <w:t>ransfer does not disproportionately interfere with a data subject’s or another person of concern’s right to privacy or other human rights.</w:t>
      </w:r>
    </w:p>
    <w:p w14:paraId="3EC6F23B" w14:textId="77777777" w:rsidR="00BB049F" w:rsidRPr="008942B9" w:rsidRDefault="00BB049F" w:rsidP="0058549F">
      <w:pPr>
        <w:pStyle w:val="ListParagraph"/>
        <w:tabs>
          <w:tab w:val="left" w:pos="2460"/>
        </w:tabs>
        <w:ind w:left="2160"/>
        <w:rPr>
          <w:rFonts w:ascii="Century Gothic" w:hAnsi="Century Gothic" w:cstheme="minorHAnsi"/>
          <w:sz w:val="24"/>
          <w:szCs w:val="24"/>
        </w:rPr>
      </w:pPr>
    </w:p>
    <w:p w14:paraId="71478C49" w14:textId="77777777" w:rsidR="00BB049F" w:rsidRPr="008942B9" w:rsidRDefault="00BB049F" w:rsidP="0058549F">
      <w:pPr>
        <w:tabs>
          <w:tab w:val="left" w:pos="2460"/>
        </w:tabs>
        <w:rPr>
          <w:rFonts w:ascii="Century Gothic" w:hAnsi="Century Gothic" w:cstheme="minorHAnsi"/>
          <w:b/>
          <w:sz w:val="24"/>
          <w:szCs w:val="24"/>
        </w:rPr>
      </w:pPr>
      <w:r w:rsidRPr="008942B9">
        <w:rPr>
          <w:rFonts w:ascii="Century Gothic" w:hAnsi="Century Gothic" w:cstheme="minorHAnsi"/>
          <w:b/>
          <w:sz w:val="24"/>
          <w:szCs w:val="24"/>
        </w:rPr>
        <w:t xml:space="preserve">Article </w:t>
      </w:r>
      <w:r w:rsidR="00A73B28" w:rsidRPr="008942B9">
        <w:rPr>
          <w:rFonts w:ascii="Century Gothic" w:hAnsi="Century Gothic" w:cstheme="minorHAnsi"/>
          <w:b/>
          <w:sz w:val="24"/>
          <w:szCs w:val="24"/>
        </w:rPr>
        <w:t>10</w:t>
      </w:r>
      <w:r w:rsidRPr="008942B9">
        <w:rPr>
          <w:rFonts w:ascii="Century Gothic" w:hAnsi="Century Gothic" w:cstheme="minorHAnsi"/>
          <w:b/>
          <w:sz w:val="24"/>
          <w:szCs w:val="24"/>
        </w:rPr>
        <w:t xml:space="preserve"> - Data Protection Control</w:t>
      </w:r>
    </w:p>
    <w:p w14:paraId="60DDB7F7" w14:textId="77777777" w:rsidR="00A73B28" w:rsidRPr="008942B9" w:rsidRDefault="00BB049F" w:rsidP="0058549F">
      <w:pPr>
        <w:tabs>
          <w:tab w:val="left" w:pos="2460"/>
        </w:tabs>
        <w:rPr>
          <w:rFonts w:ascii="Century Gothic" w:hAnsi="Century Gothic" w:cstheme="minorHAnsi"/>
          <w:sz w:val="24"/>
          <w:szCs w:val="24"/>
        </w:rPr>
      </w:pPr>
      <w:r w:rsidRPr="008942B9">
        <w:rPr>
          <w:rFonts w:ascii="Century Gothic" w:hAnsi="Century Gothic" w:cstheme="minorHAnsi"/>
          <w:sz w:val="24"/>
          <w:szCs w:val="24"/>
        </w:rPr>
        <w:t>Compliance with the Data Protection Policy and the applicable data protection laws is checked regularly with data protection audits and other controls. The performance of these controls is the responsibility of</w:t>
      </w:r>
      <w:r w:rsidR="00A73B28" w:rsidRPr="008942B9">
        <w:rPr>
          <w:rFonts w:ascii="Century Gothic" w:hAnsi="Century Gothic" w:cstheme="minorHAnsi"/>
          <w:sz w:val="24"/>
          <w:szCs w:val="24"/>
        </w:rPr>
        <w:t xml:space="preserve"> AB</w:t>
      </w:r>
      <w:r w:rsidRPr="008942B9">
        <w:rPr>
          <w:rFonts w:ascii="Century Gothic" w:hAnsi="Century Gothic" w:cstheme="minorHAnsi"/>
          <w:sz w:val="24"/>
          <w:szCs w:val="24"/>
        </w:rPr>
        <w:t xml:space="preserve">’s </w:t>
      </w:r>
      <w:r w:rsidR="00A73B28" w:rsidRPr="008942B9">
        <w:rPr>
          <w:rFonts w:ascii="Century Gothic" w:hAnsi="Century Gothic" w:cstheme="minorHAnsi"/>
          <w:sz w:val="24"/>
          <w:szCs w:val="24"/>
        </w:rPr>
        <w:t>Central Management Team</w:t>
      </w:r>
      <w:r w:rsidRPr="008942B9">
        <w:rPr>
          <w:rFonts w:ascii="Century Gothic" w:hAnsi="Century Gothic" w:cstheme="minorHAnsi"/>
          <w:sz w:val="24"/>
          <w:szCs w:val="24"/>
        </w:rPr>
        <w:t xml:space="preserve"> or appointed representative. The results of the data protection controls</w:t>
      </w:r>
      <w:r w:rsidR="00A73B28" w:rsidRPr="008942B9">
        <w:rPr>
          <w:rFonts w:ascii="Century Gothic" w:hAnsi="Century Gothic" w:cstheme="minorHAnsi"/>
          <w:sz w:val="24"/>
          <w:szCs w:val="24"/>
        </w:rPr>
        <w:t xml:space="preserve"> </w:t>
      </w:r>
      <w:r w:rsidRPr="008942B9">
        <w:rPr>
          <w:rFonts w:ascii="Century Gothic" w:hAnsi="Century Gothic" w:cstheme="minorHAnsi"/>
          <w:sz w:val="24"/>
          <w:szCs w:val="24"/>
        </w:rPr>
        <w:t xml:space="preserve">performed by appointed representative must be reported to the </w:t>
      </w:r>
      <w:r w:rsidR="00A73B28" w:rsidRPr="008942B9">
        <w:rPr>
          <w:rFonts w:ascii="Century Gothic" w:hAnsi="Century Gothic" w:cstheme="minorHAnsi"/>
          <w:sz w:val="24"/>
          <w:szCs w:val="24"/>
        </w:rPr>
        <w:t>Central Management Team.</w:t>
      </w:r>
      <w:r w:rsidRPr="008942B9">
        <w:rPr>
          <w:rFonts w:ascii="Century Gothic" w:hAnsi="Century Gothic" w:cstheme="minorHAnsi"/>
          <w:sz w:val="24"/>
          <w:szCs w:val="24"/>
        </w:rPr>
        <w:t xml:space="preserve"> </w:t>
      </w:r>
    </w:p>
    <w:p w14:paraId="34E76ADA" w14:textId="77777777" w:rsidR="00A73B28" w:rsidRPr="008942B9" w:rsidRDefault="00A73B28" w:rsidP="0058549F">
      <w:pPr>
        <w:tabs>
          <w:tab w:val="left" w:pos="2460"/>
        </w:tabs>
        <w:rPr>
          <w:rFonts w:ascii="Century Gothic" w:hAnsi="Century Gothic" w:cstheme="minorHAnsi"/>
          <w:sz w:val="24"/>
          <w:szCs w:val="24"/>
        </w:rPr>
      </w:pPr>
    </w:p>
    <w:p w14:paraId="2CFB0B28" w14:textId="7618D2DD" w:rsidR="00A73B28" w:rsidRPr="008942B9" w:rsidRDefault="00A73B28" w:rsidP="0058549F">
      <w:pPr>
        <w:tabs>
          <w:tab w:val="left" w:pos="2460"/>
        </w:tabs>
        <w:rPr>
          <w:rFonts w:ascii="Century Gothic" w:hAnsi="Century Gothic" w:cstheme="minorHAnsi"/>
          <w:b/>
          <w:sz w:val="24"/>
          <w:szCs w:val="24"/>
        </w:rPr>
      </w:pPr>
      <w:r w:rsidRPr="008942B9">
        <w:rPr>
          <w:rFonts w:ascii="Century Gothic" w:hAnsi="Century Gothic" w:cstheme="minorHAnsi"/>
          <w:b/>
          <w:sz w:val="24"/>
          <w:szCs w:val="24"/>
        </w:rPr>
        <w:t>Article 11 - Violation, Sanction</w:t>
      </w:r>
      <w:r w:rsidR="004029B4" w:rsidRPr="008942B9">
        <w:rPr>
          <w:rFonts w:ascii="Century Gothic" w:hAnsi="Century Gothic" w:cstheme="minorHAnsi"/>
          <w:b/>
          <w:sz w:val="24"/>
          <w:szCs w:val="24"/>
        </w:rPr>
        <w:t>,</w:t>
      </w:r>
      <w:r w:rsidRPr="008942B9">
        <w:rPr>
          <w:rFonts w:ascii="Century Gothic" w:hAnsi="Century Gothic" w:cstheme="minorHAnsi"/>
          <w:b/>
          <w:sz w:val="24"/>
          <w:szCs w:val="24"/>
        </w:rPr>
        <w:t xml:space="preserve"> and Reporting </w:t>
      </w:r>
    </w:p>
    <w:p w14:paraId="35E7CED4" w14:textId="05E89EC2" w:rsidR="00A73B28" w:rsidRPr="008942B9" w:rsidRDefault="00A73B28"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Any failure to comply with the current </w:t>
      </w:r>
      <w:r w:rsidR="004029B4" w:rsidRPr="008942B9">
        <w:rPr>
          <w:rFonts w:ascii="Century Gothic" w:hAnsi="Century Gothic" w:cstheme="minorHAnsi"/>
          <w:sz w:val="24"/>
          <w:szCs w:val="24"/>
        </w:rPr>
        <w:t>P</w:t>
      </w:r>
      <w:r w:rsidRPr="008942B9">
        <w:rPr>
          <w:rFonts w:ascii="Century Gothic" w:hAnsi="Century Gothic" w:cstheme="minorHAnsi"/>
          <w:sz w:val="24"/>
          <w:szCs w:val="24"/>
        </w:rPr>
        <w:t xml:space="preserve">olicy or </w:t>
      </w:r>
      <w:r w:rsidR="004E591C" w:rsidRPr="008942B9">
        <w:rPr>
          <w:rFonts w:ascii="Century Gothic" w:hAnsi="Century Gothic" w:cstheme="minorHAnsi"/>
          <w:sz w:val="24"/>
          <w:szCs w:val="24"/>
        </w:rPr>
        <w:t xml:space="preserve">any attempt </w:t>
      </w:r>
      <w:r w:rsidRPr="008942B9">
        <w:rPr>
          <w:rFonts w:ascii="Century Gothic" w:hAnsi="Century Gothic" w:cstheme="minorHAnsi"/>
          <w:sz w:val="24"/>
          <w:szCs w:val="24"/>
        </w:rPr>
        <w:t xml:space="preserve">to deliberately violate the rules set </w:t>
      </w:r>
      <w:r w:rsidR="004E591C" w:rsidRPr="008942B9">
        <w:rPr>
          <w:rFonts w:ascii="Century Gothic" w:hAnsi="Century Gothic" w:cstheme="minorHAnsi"/>
          <w:sz w:val="24"/>
          <w:szCs w:val="24"/>
        </w:rPr>
        <w:t xml:space="preserve">forth </w:t>
      </w:r>
      <w:r w:rsidRPr="008942B9">
        <w:rPr>
          <w:rFonts w:ascii="Century Gothic" w:hAnsi="Century Gothic" w:cstheme="minorHAnsi"/>
          <w:sz w:val="24"/>
          <w:szCs w:val="24"/>
        </w:rPr>
        <w:t xml:space="preserve">in the </w:t>
      </w:r>
      <w:r w:rsidR="004E591C" w:rsidRPr="008942B9">
        <w:rPr>
          <w:rFonts w:ascii="Century Gothic" w:hAnsi="Century Gothic" w:cstheme="minorHAnsi"/>
          <w:sz w:val="24"/>
          <w:szCs w:val="24"/>
        </w:rPr>
        <w:t>P</w:t>
      </w:r>
      <w:r w:rsidRPr="008942B9">
        <w:rPr>
          <w:rFonts w:ascii="Century Gothic" w:hAnsi="Century Gothic" w:cstheme="minorHAnsi"/>
          <w:sz w:val="24"/>
          <w:szCs w:val="24"/>
        </w:rPr>
        <w:t>olicy will result in the launch</w:t>
      </w:r>
      <w:r w:rsidR="004E591C" w:rsidRPr="008942B9">
        <w:rPr>
          <w:rFonts w:ascii="Century Gothic" w:hAnsi="Century Gothic" w:cstheme="minorHAnsi"/>
          <w:sz w:val="24"/>
          <w:szCs w:val="24"/>
        </w:rPr>
        <w:t>ing</w:t>
      </w:r>
      <w:r w:rsidRPr="008942B9">
        <w:rPr>
          <w:rFonts w:ascii="Century Gothic" w:hAnsi="Century Gothic" w:cstheme="minorHAnsi"/>
          <w:sz w:val="24"/>
          <w:szCs w:val="24"/>
        </w:rPr>
        <w:t xml:space="preserve"> of an appropriate investigation by AB.</w:t>
      </w:r>
    </w:p>
    <w:p w14:paraId="18F677EE" w14:textId="77777777" w:rsidR="00A73B28" w:rsidRPr="008942B9" w:rsidRDefault="00A73B28"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Depending on the gravity of the suspicion or accusations, AB may suspend staff or relations with other stakeholder during the investigation. This will not be subject to challenge.</w:t>
      </w:r>
    </w:p>
    <w:p w14:paraId="4263A1EE" w14:textId="3D181635" w:rsidR="00A73B28" w:rsidRPr="008942B9" w:rsidRDefault="00A73B28"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Depending on the outcome of the independent investigation, if it comes to light that anyone associated with AB has deliberately violated the rules set </w:t>
      </w:r>
      <w:r w:rsidR="004E591C" w:rsidRPr="008942B9">
        <w:rPr>
          <w:rFonts w:ascii="Century Gothic" w:hAnsi="Century Gothic" w:cstheme="minorHAnsi"/>
          <w:sz w:val="24"/>
          <w:szCs w:val="24"/>
        </w:rPr>
        <w:t xml:space="preserve">forth </w:t>
      </w:r>
      <w:r w:rsidRPr="008942B9">
        <w:rPr>
          <w:rFonts w:ascii="Century Gothic" w:hAnsi="Century Gothic" w:cstheme="minorHAnsi"/>
          <w:sz w:val="24"/>
          <w:szCs w:val="24"/>
        </w:rPr>
        <w:t xml:space="preserve">in the </w:t>
      </w:r>
      <w:r w:rsidR="004E591C" w:rsidRPr="008942B9">
        <w:rPr>
          <w:rFonts w:ascii="Century Gothic" w:hAnsi="Century Gothic" w:cstheme="minorHAnsi"/>
          <w:sz w:val="24"/>
          <w:szCs w:val="24"/>
        </w:rPr>
        <w:t>P</w:t>
      </w:r>
      <w:r w:rsidRPr="008942B9">
        <w:rPr>
          <w:rFonts w:ascii="Century Gothic" w:hAnsi="Century Gothic" w:cstheme="minorHAnsi"/>
          <w:sz w:val="24"/>
          <w:szCs w:val="24"/>
        </w:rPr>
        <w:t xml:space="preserve">olicy for personal profit or any other usage of personal </w:t>
      </w:r>
      <w:proofErr w:type="gramStart"/>
      <w:r w:rsidRPr="008942B9">
        <w:rPr>
          <w:rFonts w:ascii="Century Gothic" w:hAnsi="Century Gothic" w:cstheme="minorHAnsi"/>
          <w:sz w:val="24"/>
          <w:szCs w:val="24"/>
        </w:rPr>
        <w:t>data, or</w:t>
      </w:r>
      <w:proofErr w:type="gramEnd"/>
      <w:r w:rsidRPr="008942B9">
        <w:rPr>
          <w:rFonts w:ascii="Century Gothic" w:hAnsi="Century Gothic" w:cstheme="minorHAnsi"/>
          <w:sz w:val="24"/>
          <w:szCs w:val="24"/>
        </w:rPr>
        <w:t xml:space="preserve"> has systematically and deliberately contravened the principles </w:t>
      </w:r>
      <w:r w:rsidRPr="008942B9">
        <w:rPr>
          <w:rFonts w:ascii="Century Gothic" w:hAnsi="Century Gothic" w:cstheme="minorHAnsi"/>
          <w:sz w:val="24"/>
          <w:szCs w:val="24"/>
        </w:rPr>
        <w:lastRenderedPageBreak/>
        <w:t xml:space="preserve">and standards contained in this document, AB will take immediate disciplinary action and any other action </w:t>
      </w:r>
      <w:r w:rsidR="00492575" w:rsidRPr="008942B9">
        <w:rPr>
          <w:rFonts w:ascii="Century Gothic" w:hAnsi="Century Gothic" w:cstheme="minorHAnsi"/>
          <w:sz w:val="24"/>
          <w:szCs w:val="24"/>
        </w:rPr>
        <w:t xml:space="preserve">that </w:t>
      </w:r>
      <w:r w:rsidRPr="008942B9">
        <w:rPr>
          <w:rFonts w:ascii="Century Gothic" w:hAnsi="Century Gothic" w:cstheme="minorHAnsi"/>
          <w:sz w:val="24"/>
          <w:szCs w:val="24"/>
        </w:rPr>
        <w:t xml:space="preserve">may be appropriate to the circumstances. This may mean, for example, for: </w:t>
      </w:r>
    </w:p>
    <w:p w14:paraId="0347F158" w14:textId="77777777" w:rsidR="00A73B28" w:rsidRPr="008942B9" w:rsidRDefault="00A73B28" w:rsidP="0058549F">
      <w:pPr>
        <w:pStyle w:val="ListParagraph"/>
        <w:numPr>
          <w:ilvl w:val="0"/>
          <w:numId w:val="18"/>
        </w:numPr>
        <w:tabs>
          <w:tab w:val="left" w:pos="2460"/>
        </w:tabs>
        <w:rPr>
          <w:rFonts w:ascii="Century Gothic" w:hAnsi="Century Gothic" w:cstheme="minorHAnsi"/>
          <w:sz w:val="24"/>
          <w:szCs w:val="24"/>
        </w:rPr>
      </w:pPr>
      <w:r w:rsidRPr="008942B9">
        <w:rPr>
          <w:rFonts w:ascii="Century Gothic" w:hAnsi="Century Gothic" w:cstheme="minorHAnsi"/>
          <w:sz w:val="24"/>
          <w:szCs w:val="24"/>
        </w:rPr>
        <w:t>Employees - disciplinary action/</w:t>
      </w:r>
      <w:proofErr w:type="gramStart"/>
      <w:r w:rsidRPr="008942B9">
        <w:rPr>
          <w:rFonts w:ascii="Century Gothic" w:hAnsi="Century Gothic" w:cstheme="minorHAnsi"/>
          <w:sz w:val="24"/>
          <w:szCs w:val="24"/>
        </w:rPr>
        <w:t>dismissal;</w:t>
      </w:r>
      <w:proofErr w:type="gramEnd"/>
      <w:r w:rsidRPr="008942B9">
        <w:rPr>
          <w:rFonts w:ascii="Century Gothic" w:hAnsi="Century Gothic" w:cstheme="minorHAnsi"/>
          <w:sz w:val="24"/>
          <w:szCs w:val="24"/>
        </w:rPr>
        <w:t xml:space="preserve"> </w:t>
      </w:r>
    </w:p>
    <w:p w14:paraId="7A027430" w14:textId="35EE6324" w:rsidR="00A73B28" w:rsidRPr="008942B9" w:rsidRDefault="00A73B28" w:rsidP="0058549F">
      <w:pPr>
        <w:pStyle w:val="ListParagraph"/>
        <w:numPr>
          <w:ilvl w:val="0"/>
          <w:numId w:val="18"/>
        </w:numPr>
        <w:tabs>
          <w:tab w:val="left" w:pos="2460"/>
        </w:tabs>
        <w:rPr>
          <w:rFonts w:ascii="Century Gothic" w:hAnsi="Century Gothic" w:cstheme="minorHAnsi"/>
          <w:sz w:val="24"/>
          <w:szCs w:val="24"/>
        </w:rPr>
      </w:pPr>
      <w:r w:rsidRPr="008942B9">
        <w:rPr>
          <w:rFonts w:ascii="Century Gothic" w:hAnsi="Century Gothic" w:cstheme="minorHAnsi"/>
          <w:sz w:val="24"/>
          <w:szCs w:val="24"/>
        </w:rPr>
        <w:t>Trustees, volunteers, associates</w:t>
      </w:r>
      <w:r w:rsidR="00492575" w:rsidRPr="008942B9">
        <w:rPr>
          <w:rFonts w:ascii="Century Gothic" w:hAnsi="Century Gothic" w:cstheme="minorHAnsi"/>
          <w:sz w:val="24"/>
          <w:szCs w:val="24"/>
        </w:rPr>
        <w:t>,</w:t>
      </w:r>
      <w:r w:rsidRPr="008942B9">
        <w:rPr>
          <w:rFonts w:ascii="Century Gothic" w:hAnsi="Century Gothic" w:cstheme="minorHAnsi"/>
          <w:sz w:val="24"/>
          <w:szCs w:val="24"/>
        </w:rPr>
        <w:t xml:space="preserve"> and interns - ending the relationship with the organization or </w:t>
      </w:r>
      <w:proofErr w:type="gramStart"/>
      <w:r w:rsidRPr="008942B9">
        <w:rPr>
          <w:rFonts w:ascii="Century Gothic" w:hAnsi="Century Gothic" w:cstheme="minorHAnsi"/>
          <w:sz w:val="24"/>
          <w:szCs w:val="24"/>
        </w:rPr>
        <w:t>individual;</w:t>
      </w:r>
      <w:proofErr w:type="gramEnd"/>
    </w:p>
    <w:p w14:paraId="4B30509F" w14:textId="77777777" w:rsidR="00A73B28" w:rsidRPr="008942B9" w:rsidRDefault="00A73B28" w:rsidP="0058549F">
      <w:pPr>
        <w:pStyle w:val="ListParagraph"/>
        <w:numPr>
          <w:ilvl w:val="0"/>
          <w:numId w:val="18"/>
        </w:numPr>
        <w:tabs>
          <w:tab w:val="left" w:pos="2460"/>
        </w:tabs>
        <w:rPr>
          <w:rFonts w:ascii="Century Gothic" w:hAnsi="Century Gothic" w:cstheme="minorHAnsi"/>
          <w:sz w:val="24"/>
          <w:szCs w:val="24"/>
        </w:rPr>
      </w:pPr>
      <w:r w:rsidRPr="008942B9">
        <w:rPr>
          <w:rFonts w:ascii="Century Gothic" w:hAnsi="Century Gothic" w:cstheme="minorHAnsi"/>
          <w:sz w:val="24"/>
          <w:szCs w:val="24"/>
        </w:rPr>
        <w:t>Partners - withdrawal of funding/</w:t>
      </w:r>
      <w:proofErr w:type="gramStart"/>
      <w:r w:rsidRPr="008942B9">
        <w:rPr>
          <w:rFonts w:ascii="Century Gothic" w:hAnsi="Century Gothic" w:cstheme="minorHAnsi"/>
          <w:sz w:val="24"/>
          <w:szCs w:val="24"/>
        </w:rPr>
        <w:t>support;</w:t>
      </w:r>
      <w:proofErr w:type="gramEnd"/>
      <w:r w:rsidRPr="008942B9">
        <w:rPr>
          <w:rFonts w:ascii="Century Gothic" w:hAnsi="Century Gothic" w:cstheme="minorHAnsi"/>
          <w:sz w:val="24"/>
          <w:szCs w:val="24"/>
        </w:rPr>
        <w:t xml:space="preserve"> </w:t>
      </w:r>
    </w:p>
    <w:p w14:paraId="1791C5FF" w14:textId="77777777" w:rsidR="00A73B28" w:rsidRPr="008942B9" w:rsidRDefault="00A73B28" w:rsidP="0058549F">
      <w:pPr>
        <w:pStyle w:val="ListParagraph"/>
        <w:numPr>
          <w:ilvl w:val="0"/>
          <w:numId w:val="18"/>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Contractors and consultants - termination of contract. </w:t>
      </w:r>
    </w:p>
    <w:p w14:paraId="4E658022" w14:textId="77777777" w:rsidR="00A73B28" w:rsidRPr="008942B9" w:rsidRDefault="00A73B28" w:rsidP="0058549F">
      <w:pPr>
        <w:pStyle w:val="ListParagraph"/>
        <w:tabs>
          <w:tab w:val="left" w:pos="2460"/>
        </w:tabs>
        <w:ind w:left="1440"/>
        <w:rPr>
          <w:rFonts w:ascii="Century Gothic" w:hAnsi="Century Gothic" w:cstheme="minorHAnsi"/>
          <w:sz w:val="24"/>
          <w:szCs w:val="24"/>
        </w:rPr>
      </w:pPr>
    </w:p>
    <w:p w14:paraId="26F1708B" w14:textId="2C341DA9" w:rsidR="00A73B28" w:rsidRPr="008942B9" w:rsidRDefault="00A73B28"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Depending on the nature, circumstances</w:t>
      </w:r>
      <w:r w:rsidR="00492575" w:rsidRPr="008942B9">
        <w:rPr>
          <w:rFonts w:ascii="Century Gothic" w:hAnsi="Century Gothic" w:cstheme="minorHAnsi"/>
          <w:sz w:val="24"/>
          <w:szCs w:val="24"/>
        </w:rPr>
        <w:t>,</w:t>
      </w:r>
      <w:r w:rsidRPr="008942B9">
        <w:rPr>
          <w:rFonts w:ascii="Century Gothic" w:hAnsi="Century Gothic" w:cstheme="minorHAnsi"/>
          <w:sz w:val="24"/>
          <w:szCs w:val="24"/>
        </w:rPr>
        <w:t xml:space="preserve"> and location of the case and violation, AB will also consider involving authorities to ensure the protection of personal data and victims. The reporting of suspected or actual violations </w:t>
      </w:r>
      <w:r w:rsidR="00492575" w:rsidRPr="008942B9">
        <w:rPr>
          <w:rFonts w:ascii="Century Gothic" w:hAnsi="Century Gothic" w:cstheme="minorHAnsi"/>
          <w:sz w:val="24"/>
          <w:szCs w:val="24"/>
        </w:rPr>
        <w:t>of</w:t>
      </w:r>
      <w:r w:rsidRPr="008942B9">
        <w:rPr>
          <w:rFonts w:ascii="Century Gothic" w:hAnsi="Century Gothic" w:cstheme="minorHAnsi"/>
          <w:sz w:val="24"/>
          <w:szCs w:val="24"/>
        </w:rPr>
        <w:t xml:space="preserve"> this </w:t>
      </w:r>
      <w:r w:rsidR="00492575" w:rsidRPr="008942B9">
        <w:rPr>
          <w:rFonts w:ascii="Century Gothic" w:hAnsi="Century Gothic" w:cstheme="minorHAnsi"/>
          <w:sz w:val="24"/>
          <w:szCs w:val="24"/>
        </w:rPr>
        <w:t>P</w:t>
      </w:r>
      <w:r w:rsidRPr="008942B9">
        <w:rPr>
          <w:rFonts w:ascii="Century Gothic" w:hAnsi="Century Gothic" w:cstheme="minorHAnsi"/>
          <w:sz w:val="24"/>
          <w:szCs w:val="24"/>
        </w:rPr>
        <w:t xml:space="preserve">olicy is a professional and legal obligation of all staff and partners. Failure to report information can lead to disciplinary action. </w:t>
      </w:r>
      <w:r w:rsidR="002A57AD" w:rsidRPr="008942B9">
        <w:rPr>
          <w:rFonts w:ascii="Century Gothic" w:hAnsi="Century Gothic" w:cstheme="minorHAnsi"/>
          <w:sz w:val="24"/>
          <w:szCs w:val="24"/>
        </w:rPr>
        <w:t>AB</w:t>
      </w:r>
      <w:r w:rsidRPr="008942B9">
        <w:rPr>
          <w:rFonts w:ascii="Century Gothic" w:hAnsi="Century Gothic" w:cstheme="minorHAnsi"/>
          <w:sz w:val="24"/>
          <w:szCs w:val="24"/>
        </w:rPr>
        <w:t xml:space="preserve"> encourages its staff and stakeholders to report suspected cases </w:t>
      </w:r>
      <w:r w:rsidR="00492575" w:rsidRPr="008942B9">
        <w:rPr>
          <w:rFonts w:ascii="Century Gothic" w:hAnsi="Century Gothic" w:cstheme="minorHAnsi"/>
          <w:sz w:val="24"/>
          <w:szCs w:val="24"/>
        </w:rPr>
        <w:t xml:space="preserve">that </w:t>
      </w:r>
      <w:r w:rsidRPr="008942B9">
        <w:rPr>
          <w:rFonts w:ascii="Century Gothic" w:hAnsi="Century Gothic" w:cstheme="minorHAnsi"/>
          <w:sz w:val="24"/>
          <w:szCs w:val="24"/>
        </w:rPr>
        <w:t xml:space="preserve">involve any </w:t>
      </w:r>
      <w:r w:rsidR="002A57AD" w:rsidRPr="008942B9">
        <w:rPr>
          <w:rFonts w:ascii="Century Gothic" w:hAnsi="Century Gothic" w:cstheme="minorHAnsi"/>
          <w:sz w:val="24"/>
          <w:szCs w:val="24"/>
        </w:rPr>
        <w:t>AB</w:t>
      </w:r>
      <w:r w:rsidRPr="008942B9">
        <w:rPr>
          <w:rFonts w:ascii="Century Gothic" w:hAnsi="Century Gothic" w:cstheme="minorHAnsi"/>
          <w:sz w:val="24"/>
          <w:szCs w:val="24"/>
        </w:rPr>
        <w:t xml:space="preserve"> staff, consultants, board members, guests</w:t>
      </w:r>
      <w:r w:rsidR="00B63E70" w:rsidRPr="008942B9">
        <w:rPr>
          <w:rFonts w:ascii="Century Gothic" w:hAnsi="Century Gothic" w:cstheme="minorHAnsi"/>
          <w:sz w:val="24"/>
          <w:szCs w:val="24"/>
        </w:rPr>
        <w:t>,</w:t>
      </w:r>
      <w:r w:rsidRPr="008942B9">
        <w:rPr>
          <w:rFonts w:ascii="Century Gothic" w:hAnsi="Century Gothic" w:cstheme="minorHAnsi"/>
          <w:sz w:val="24"/>
          <w:szCs w:val="24"/>
        </w:rPr>
        <w:t xml:space="preserve"> or staff of </w:t>
      </w:r>
      <w:r w:rsidR="002A57AD" w:rsidRPr="008942B9">
        <w:rPr>
          <w:rFonts w:ascii="Century Gothic" w:hAnsi="Century Gothic" w:cstheme="minorHAnsi"/>
          <w:sz w:val="24"/>
          <w:szCs w:val="24"/>
        </w:rPr>
        <w:t>AB</w:t>
      </w:r>
      <w:r w:rsidRPr="008942B9">
        <w:rPr>
          <w:rFonts w:ascii="Century Gothic" w:hAnsi="Century Gothic" w:cstheme="minorHAnsi"/>
          <w:sz w:val="24"/>
          <w:szCs w:val="24"/>
        </w:rPr>
        <w:t xml:space="preserve">’s partner </w:t>
      </w:r>
      <w:r w:rsidR="002A57AD" w:rsidRPr="008942B9">
        <w:rPr>
          <w:rFonts w:ascii="Century Gothic" w:hAnsi="Century Gothic" w:cstheme="minorHAnsi"/>
          <w:sz w:val="24"/>
          <w:szCs w:val="24"/>
        </w:rPr>
        <w:t>organizations</w:t>
      </w:r>
      <w:r w:rsidRPr="008942B9">
        <w:rPr>
          <w:rFonts w:ascii="Century Gothic" w:hAnsi="Century Gothic" w:cstheme="minorHAnsi"/>
          <w:sz w:val="24"/>
          <w:szCs w:val="24"/>
        </w:rPr>
        <w:t>, their board members, staff</w:t>
      </w:r>
      <w:r w:rsidR="00B63E70" w:rsidRPr="008942B9">
        <w:rPr>
          <w:rFonts w:ascii="Century Gothic" w:hAnsi="Century Gothic" w:cstheme="minorHAnsi"/>
          <w:sz w:val="24"/>
          <w:szCs w:val="24"/>
        </w:rPr>
        <w:t>,</w:t>
      </w:r>
      <w:r w:rsidRPr="008942B9">
        <w:rPr>
          <w:rFonts w:ascii="Century Gothic" w:hAnsi="Century Gothic" w:cstheme="minorHAnsi"/>
          <w:sz w:val="24"/>
          <w:szCs w:val="24"/>
        </w:rPr>
        <w:t xml:space="preserve"> and</w:t>
      </w:r>
      <w:r w:rsidR="00B63E70" w:rsidRPr="008942B9">
        <w:rPr>
          <w:rFonts w:ascii="Century Gothic" w:hAnsi="Century Gothic" w:cstheme="minorHAnsi"/>
          <w:sz w:val="24"/>
          <w:szCs w:val="24"/>
        </w:rPr>
        <w:t>/</w:t>
      </w:r>
      <w:r w:rsidRPr="008942B9">
        <w:rPr>
          <w:rFonts w:ascii="Century Gothic" w:hAnsi="Century Gothic" w:cstheme="minorHAnsi"/>
          <w:sz w:val="24"/>
          <w:szCs w:val="24"/>
        </w:rPr>
        <w:t>or suppliers.</w:t>
      </w:r>
    </w:p>
    <w:p w14:paraId="17775652" w14:textId="77777777" w:rsidR="002A57AD" w:rsidRPr="008942B9" w:rsidRDefault="002A57AD" w:rsidP="0058549F">
      <w:pPr>
        <w:pStyle w:val="ListParagraph"/>
        <w:tabs>
          <w:tab w:val="left" w:pos="2460"/>
        </w:tabs>
        <w:rPr>
          <w:rFonts w:ascii="Century Gothic" w:hAnsi="Century Gothic" w:cstheme="minorHAnsi"/>
          <w:sz w:val="24"/>
          <w:szCs w:val="24"/>
        </w:rPr>
      </w:pPr>
    </w:p>
    <w:p w14:paraId="583748C0" w14:textId="77777777" w:rsidR="002A57AD" w:rsidRPr="008942B9" w:rsidRDefault="003E0440"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AB</w:t>
      </w:r>
      <w:r w:rsidR="002A57AD" w:rsidRPr="008942B9">
        <w:rPr>
          <w:rFonts w:ascii="Century Gothic" w:hAnsi="Century Gothic" w:cstheme="minorHAnsi"/>
          <w:sz w:val="24"/>
          <w:szCs w:val="24"/>
        </w:rPr>
        <w:t xml:space="preserve"> encourages its staff and stakeholders to report suspected cases through the following means:</w:t>
      </w:r>
    </w:p>
    <w:p w14:paraId="5BEEDA18" w14:textId="6C5A3E55" w:rsidR="003E0440" w:rsidRPr="008942B9" w:rsidRDefault="002A57AD" w:rsidP="0058549F">
      <w:pPr>
        <w:pStyle w:val="ListParagraph"/>
        <w:numPr>
          <w:ilvl w:val="0"/>
          <w:numId w:val="3"/>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Staff and interns can report </w:t>
      </w:r>
      <w:r w:rsidR="00B63E70" w:rsidRPr="008942B9">
        <w:rPr>
          <w:rFonts w:ascii="Century Gothic" w:hAnsi="Century Gothic" w:cstheme="minorHAnsi"/>
          <w:sz w:val="24"/>
          <w:szCs w:val="24"/>
        </w:rPr>
        <w:t xml:space="preserve">through </w:t>
      </w:r>
      <w:r w:rsidRPr="008942B9">
        <w:rPr>
          <w:rFonts w:ascii="Century Gothic" w:hAnsi="Century Gothic" w:cstheme="minorHAnsi"/>
          <w:sz w:val="24"/>
          <w:szCs w:val="24"/>
        </w:rPr>
        <w:t xml:space="preserve">standard lines of hierarchy (contained in </w:t>
      </w:r>
      <w:r w:rsidR="00B63E70" w:rsidRPr="008942B9">
        <w:rPr>
          <w:rFonts w:ascii="Century Gothic" w:hAnsi="Century Gothic" w:cstheme="minorHAnsi"/>
          <w:sz w:val="24"/>
          <w:szCs w:val="24"/>
        </w:rPr>
        <w:t xml:space="preserve">the </w:t>
      </w:r>
      <w:r w:rsidR="003E0440" w:rsidRPr="008942B9">
        <w:rPr>
          <w:rFonts w:ascii="Century Gothic" w:hAnsi="Century Gothic" w:cstheme="minorHAnsi"/>
          <w:sz w:val="24"/>
          <w:szCs w:val="24"/>
        </w:rPr>
        <w:t>HR Policy</w:t>
      </w:r>
      <w:r w:rsidRPr="008942B9">
        <w:rPr>
          <w:rFonts w:ascii="Century Gothic" w:hAnsi="Century Gothic" w:cstheme="minorHAnsi"/>
          <w:sz w:val="24"/>
          <w:szCs w:val="24"/>
        </w:rPr>
        <w:t>)</w:t>
      </w:r>
      <w:r w:rsidR="003E0440" w:rsidRPr="008942B9">
        <w:rPr>
          <w:rFonts w:ascii="Century Gothic" w:hAnsi="Century Gothic" w:cstheme="minorHAnsi"/>
          <w:sz w:val="24"/>
          <w:szCs w:val="24"/>
        </w:rPr>
        <w:t xml:space="preserve"> and/or t</w:t>
      </w:r>
      <w:r w:rsidRPr="008942B9">
        <w:rPr>
          <w:rFonts w:ascii="Century Gothic" w:hAnsi="Century Gothic" w:cstheme="minorHAnsi"/>
          <w:sz w:val="24"/>
          <w:szCs w:val="24"/>
        </w:rPr>
        <w:t>he Human Resources</w:t>
      </w:r>
      <w:r w:rsidR="003E0440" w:rsidRPr="008942B9">
        <w:rPr>
          <w:rFonts w:ascii="Century Gothic" w:hAnsi="Century Gothic" w:cstheme="minorHAnsi"/>
          <w:sz w:val="24"/>
          <w:szCs w:val="24"/>
        </w:rPr>
        <w:t xml:space="preserve"> Manager</w:t>
      </w:r>
      <w:r w:rsidRPr="008942B9">
        <w:rPr>
          <w:rFonts w:ascii="Century Gothic" w:hAnsi="Century Gothic" w:cstheme="minorHAnsi"/>
          <w:sz w:val="24"/>
          <w:szCs w:val="24"/>
        </w:rPr>
        <w:t>.</w:t>
      </w:r>
    </w:p>
    <w:p w14:paraId="7531BD95" w14:textId="5D1629E7" w:rsidR="003E0440" w:rsidRPr="008942B9" w:rsidRDefault="002A57AD" w:rsidP="0058549F">
      <w:pPr>
        <w:pStyle w:val="ListParagraph"/>
        <w:numPr>
          <w:ilvl w:val="0"/>
          <w:numId w:val="3"/>
        </w:numPr>
        <w:tabs>
          <w:tab w:val="left" w:pos="2460"/>
        </w:tabs>
        <w:rPr>
          <w:rFonts w:ascii="Century Gothic" w:hAnsi="Century Gothic" w:cstheme="minorHAnsi"/>
          <w:sz w:val="24"/>
          <w:szCs w:val="24"/>
        </w:rPr>
      </w:pPr>
      <w:r w:rsidRPr="008942B9">
        <w:rPr>
          <w:rFonts w:ascii="Century Gothic" w:hAnsi="Century Gothic" w:cstheme="minorHAnsi"/>
          <w:sz w:val="24"/>
          <w:szCs w:val="24"/>
        </w:rPr>
        <w:t>Suppliers and contractors can use the confidential email address</w:t>
      </w:r>
      <w:r w:rsidR="003E0440" w:rsidRPr="008942B9">
        <w:rPr>
          <w:rFonts w:ascii="Century Gothic" w:hAnsi="Century Gothic" w:cstheme="minorHAnsi"/>
          <w:sz w:val="24"/>
          <w:szCs w:val="24"/>
        </w:rPr>
        <w:t xml:space="preserve"> </w:t>
      </w:r>
      <w:hyperlink r:id="rId8" w:history="1">
        <w:r w:rsidR="003E0440" w:rsidRPr="008942B9">
          <w:rPr>
            <w:rStyle w:val="Hyperlink"/>
            <w:rFonts w:ascii="Century Gothic" w:hAnsi="Century Gothic" w:cstheme="minorHAnsi"/>
            <w:sz w:val="24"/>
            <w:szCs w:val="24"/>
          </w:rPr>
          <w:t>transparency@afrobarometer.org</w:t>
        </w:r>
      </w:hyperlink>
      <w:r w:rsidRPr="008942B9">
        <w:rPr>
          <w:rFonts w:ascii="Century Gothic" w:hAnsi="Century Gothic" w:cstheme="minorHAnsi"/>
          <w:sz w:val="24"/>
          <w:szCs w:val="24"/>
        </w:rPr>
        <w:t>.</w:t>
      </w:r>
    </w:p>
    <w:p w14:paraId="1042E86E" w14:textId="365279D5" w:rsidR="002A57AD" w:rsidRPr="008942B9" w:rsidRDefault="003E0440" w:rsidP="0058549F">
      <w:pPr>
        <w:pStyle w:val="ListParagraph"/>
        <w:numPr>
          <w:ilvl w:val="0"/>
          <w:numId w:val="3"/>
        </w:numPr>
        <w:tabs>
          <w:tab w:val="left" w:pos="2460"/>
        </w:tabs>
        <w:rPr>
          <w:rFonts w:ascii="Century Gothic" w:hAnsi="Century Gothic" w:cstheme="minorHAnsi"/>
          <w:sz w:val="24"/>
          <w:szCs w:val="24"/>
        </w:rPr>
      </w:pPr>
      <w:r w:rsidRPr="008942B9">
        <w:rPr>
          <w:rFonts w:ascii="Century Gothic" w:hAnsi="Century Gothic" w:cstheme="minorHAnsi"/>
          <w:sz w:val="24"/>
          <w:szCs w:val="24"/>
        </w:rPr>
        <w:t>D</w:t>
      </w:r>
      <w:r w:rsidR="002A57AD" w:rsidRPr="008942B9">
        <w:rPr>
          <w:rFonts w:ascii="Century Gothic" w:hAnsi="Century Gothic" w:cstheme="minorHAnsi"/>
          <w:sz w:val="24"/>
          <w:szCs w:val="24"/>
        </w:rPr>
        <w:t xml:space="preserve">onors and </w:t>
      </w:r>
      <w:r w:rsidRPr="008942B9">
        <w:rPr>
          <w:rFonts w:ascii="Century Gothic" w:hAnsi="Century Gothic" w:cstheme="minorHAnsi"/>
          <w:sz w:val="24"/>
          <w:szCs w:val="24"/>
        </w:rPr>
        <w:t>sympathizers</w:t>
      </w:r>
      <w:r w:rsidR="002A57AD" w:rsidRPr="008942B9">
        <w:rPr>
          <w:rFonts w:ascii="Century Gothic" w:hAnsi="Century Gothic" w:cstheme="minorHAnsi"/>
          <w:sz w:val="24"/>
          <w:szCs w:val="24"/>
        </w:rPr>
        <w:t xml:space="preserve"> can refer to the confidential email address</w:t>
      </w:r>
      <w:r w:rsidRPr="008942B9">
        <w:rPr>
          <w:rFonts w:ascii="Century Gothic" w:hAnsi="Century Gothic" w:cstheme="minorHAnsi"/>
          <w:sz w:val="24"/>
          <w:szCs w:val="24"/>
        </w:rPr>
        <w:t xml:space="preserve"> </w:t>
      </w:r>
      <w:hyperlink r:id="rId9" w:history="1">
        <w:r w:rsidRPr="008942B9">
          <w:rPr>
            <w:rStyle w:val="Hyperlink"/>
            <w:rFonts w:ascii="Century Gothic" w:hAnsi="Century Gothic" w:cstheme="minorHAnsi"/>
            <w:sz w:val="24"/>
            <w:szCs w:val="24"/>
          </w:rPr>
          <w:t>transparency@afrobarometer.org</w:t>
        </w:r>
      </w:hyperlink>
      <w:r w:rsidR="00B63E70" w:rsidRPr="008942B9">
        <w:rPr>
          <w:rStyle w:val="Hyperlink"/>
          <w:rFonts w:ascii="Century Gothic" w:hAnsi="Century Gothic" w:cstheme="minorHAnsi"/>
          <w:sz w:val="24"/>
          <w:szCs w:val="24"/>
        </w:rPr>
        <w:t>.</w:t>
      </w:r>
    </w:p>
    <w:p w14:paraId="71DB7BA1" w14:textId="77777777" w:rsidR="003E0440" w:rsidRPr="008942B9" w:rsidRDefault="003E0440" w:rsidP="0058549F">
      <w:pPr>
        <w:pStyle w:val="ListParagraph"/>
        <w:tabs>
          <w:tab w:val="left" w:pos="2460"/>
        </w:tabs>
        <w:ind w:left="1440"/>
        <w:rPr>
          <w:rFonts w:ascii="Century Gothic" w:hAnsi="Century Gothic" w:cstheme="minorHAnsi"/>
          <w:sz w:val="24"/>
          <w:szCs w:val="24"/>
        </w:rPr>
      </w:pPr>
    </w:p>
    <w:p w14:paraId="0C22CE1F" w14:textId="6C7118C5" w:rsidR="003E0440" w:rsidRPr="008942B9" w:rsidRDefault="002A57AD"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All reports will be treated as confidential in line with </w:t>
      </w:r>
      <w:r w:rsidR="003E0440" w:rsidRPr="008942B9">
        <w:rPr>
          <w:rFonts w:ascii="Century Gothic" w:hAnsi="Century Gothic" w:cstheme="minorHAnsi"/>
          <w:sz w:val="24"/>
          <w:szCs w:val="24"/>
        </w:rPr>
        <w:t>AB</w:t>
      </w:r>
      <w:r w:rsidRPr="008942B9">
        <w:rPr>
          <w:rFonts w:ascii="Century Gothic" w:hAnsi="Century Gothic" w:cstheme="minorHAnsi"/>
          <w:sz w:val="24"/>
          <w:szCs w:val="24"/>
        </w:rPr>
        <w:t xml:space="preserve">’s Code of Conduct and </w:t>
      </w:r>
      <w:r w:rsidR="003E0440" w:rsidRPr="008942B9">
        <w:rPr>
          <w:rFonts w:ascii="Century Gothic" w:hAnsi="Century Gothic" w:cstheme="minorHAnsi"/>
          <w:sz w:val="24"/>
          <w:szCs w:val="24"/>
        </w:rPr>
        <w:t>AB</w:t>
      </w:r>
      <w:r w:rsidRPr="008942B9">
        <w:rPr>
          <w:rFonts w:ascii="Century Gothic" w:hAnsi="Century Gothic" w:cstheme="minorHAnsi"/>
          <w:sz w:val="24"/>
          <w:szCs w:val="24"/>
        </w:rPr>
        <w:t xml:space="preserve">’s </w:t>
      </w:r>
      <w:r w:rsidR="009B76B9" w:rsidRPr="008942B9">
        <w:rPr>
          <w:rFonts w:ascii="Century Gothic" w:hAnsi="Century Gothic" w:cstheme="minorHAnsi"/>
          <w:sz w:val="24"/>
          <w:szCs w:val="24"/>
        </w:rPr>
        <w:t>h</w:t>
      </w:r>
      <w:r w:rsidRPr="008942B9">
        <w:rPr>
          <w:rFonts w:ascii="Century Gothic" w:hAnsi="Century Gothic" w:cstheme="minorHAnsi"/>
          <w:sz w:val="24"/>
          <w:szCs w:val="24"/>
        </w:rPr>
        <w:t>uman</w:t>
      </w:r>
      <w:r w:rsidR="003E0440" w:rsidRPr="008942B9">
        <w:rPr>
          <w:rFonts w:ascii="Century Gothic" w:hAnsi="Century Gothic" w:cstheme="minorHAnsi"/>
          <w:sz w:val="24"/>
          <w:szCs w:val="24"/>
        </w:rPr>
        <w:t xml:space="preserve"> </w:t>
      </w:r>
      <w:r w:rsidR="009B76B9" w:rsidRPr="008942B9">
        <w:rPr>
          <w:rFonts w:ascii="Century Gothic" w:hAnsi="Century Gothic" w:cstheme="minorHAnsi"/>
          <w:sz w:val="24"/>
          <w:szCs w:val="24"/>
        </w:rPr>
        <w:t>r</w:t>
      </w:r>
      <w:r w:rsidRPr="008942B9">
        <w:rPr>
          <w:rFonts w:ascii="Century Gothic" w:hAnsi="Century Gothic" w:cstheme="minorHAnsi"/>
          <w:sz w:val="24"/>
          <w:szCs w:val="24"/>
        </w:rPr>
        <w:t>esources guidelines.</w:t>
      </w:r>
    </w:p>
    <w:p w14:paraId="2E4A2DD7" w14:textId="77777777" w:rsidR="003E0440" w:rsidRPr="008942B9" w:rsidRDefault="003E0440" w:rsidP="0058549F">
      <w:pPr>
        <w:pStyle w:val="ListParagraph"/>
        <w:tabs>
          <w:tab w:val="left" w:pos="2460"/>
        </w:tabs>
        <w:rPr>
          <w:rFonts w:ascii="Century Gothic" w:hAnsi="Century Gothic" w:cstheme="minorHAnsi"/>
          <w:sz w:val="24"/>
          <w:szCs w:val="24"/>
        </w:rPr>
      </w:pPr>
    </w:p>
    <w:p w14:paraId="6ECD5BE2" w14:textId="51EA8240" w:rsidR="002A57AD" w:rsidRPr="008942B9" w:rsidRDefault="003E0440" w:rsidP="0058549F">
      <w:pPr>
        <w:pStyle w:val="ListParagraph"/>
        <w:numPr>
          <w:ilvl w:val="0"/>
          <w:numId w:val="20"/>
        </w:numPr>
        <w:tabs>
          <w:tab w:val="left" w:pos="2460"/>
        </w:tabs>
        <w:rPr>
          <w:rFonts w:ascii="Century Gothic" w:hAnsi="Century Gothic" w:cstheme="minorHAnsi"/>
          <w:sz w:val="24"/>
          <w:szCs w:val="24"/>
        </w:rPr>
      </w:pPr>
      <w:r w:rsidRPr="008942B9">
        <w:rPr>
          <w:rFonts w:ascii="Century Gothic" w:hAnsi="Century Gothic" w:cstheme="minorHAnsi"/>
          <w:sz w:val="24"/>
          <w:szCs w:val="24"/>
        </w:rPr>
        <w:t>AB</w:t>
      </w:r>
      <w:r w:rsidR="002A57AD" w:rsidRPr="008942B9">
        <w:rPr>
          <w:rFonts w:ascii="Century Gothic" w:hAnsi="Century Gothic" w:cstheme="minorHAnsi"/>
          <w:sz w:val="24"/>
          <w:szCs w:val="24"/>
        </w:rPr>
        <w:t xml:space="preserve"> will not tolerate false accusations </w:t>
      </w:r>
      <w:r w:rsidR="00B63E70" w:rsidRPr="008942B9">
        <w:rPr>
          <w:rFonts w:ascii="Century Gothic" w:hAnsi="Century Gothic" w:cstheme="minorHAnsi"/>
          <w:sz w:val="24"/>
          <w:szCs w:val="24"/>
        </w:rPr>
        <w:t xml:space="preserve">that </w:t>
      </w:r>
      <w:r w:rsidR="002A57AD" w:rsidRPr="008942B9">
        <w:rPr>
          <w:rFonts w:ascii="Century Gothic" w:hAnsi="Century Gothic" w:cstheme="minorHAnsi"/>
          <w:sz w:val="24"/>
          <w:szCs w:val="24"/>
        </w:rPr>
        <w:t xml:space="preserve">are designed to damage a member of </w:t>
      </w:r>
      <w:proofErr w:type="gramStart"/>
      <w:r w:rsidR="002A57AD" w:rsidRPr="008942B9">
        <w:rPr>
          <w:rFonts w:ascii="Century Gothic" w:hAnsi="Century Gothic" w:cstheme="minorHAnsi"/>
          <w:sz w:val="24"/>
          <w:szCs w:val="24"/>
        </w:rPr>
        <w:t>staff’s</w:t>
      </w:r>
      <w:proofErr w:type="gramEnd"/>
      <w:r w:rsidRPr="008942B9">
        <w:rPr>
          <w:rFonts w:ascii="Century Gothic" w:hAnsi="Century Gothic" w:cstheme="minorHAnsi"/>
          <w:sz w:val="24"/>
          <w:szCs w:val="24"/>
        </w:rPr>
        <w:t xml:space="preserve"> or a </w:t>
      </w:r>
      <w:r w:rsidR="00B63E70" w:rsidRPr="008942B9">
        <w:rPr>
          <w:rFonts w:ascii="Century Gothic" w:hAnsi="Century Gothic" w:cstheme="minorHAnsi"/>
          <w:sz w:val="24"/>
          <w:szCs w:val="24"/>
        </w:rPr>
        <w:t>p</w:t>
      </w:r>
      <w:r w:rsidRPr="008942B9">
        <w:rPr>
          <w:rFonts w:ascii="Century Gothic" w:hAnsi="Century Gothic" w:cstheme="minorHAnsi"/>
          <w:sz w:val="24"/>
          <w:szCs w:val="24"/>
        </w:rPr>
        <w:t>artners’</w:t>
      </w:r>
      <w:r w:rsidR="002A57AD" w:rsidRPr="008942B9">
        <w:rPr>
          <w:rFonts w:ascii="Century Gothic" w:hAnsi="Century Gothic" w:cstheme="minorHAnsi"/>
          <w:sz w:val="24"/>
          <w:szCs w:val="24"/>
        </w:rPr>
        <w:t xml:space="preserve"> reputation.</w:t>
      </w:r>
      <w:r w:rsidRPr="008942B9">
        <w:rPr>
          <w:rFonts w:ascii="Century Gothic" w:hAnsi="Century Gothic" w:cstheme="minorHAnsi"/>
          <w:sz w:val="24"/>
          <w:szCs w:val="24"/>
        </w:rPr>
        <w:t xml:space="preserve"> </w:t>
      </w:r>
      <w:r w:rsidR="002A57AD" w:rsidRPr="008942B9">
        <w:rPr>
          <w:rFonts w:ascii="Century Gothic" w:hAnsi="Century Gothic" w:cstheme="minorHAnsi"/>
          <w:sz w:val="24"/>
          <w:szCs w:val="24"/>
        </w:rPr>
        <w:t>Anyone found making false accusations will be subject to investigation and disciplinary action.</w:t>
      </w:r>
    </w:p>
    <w:p w14:paraId="574AD194" w14:textId="77777777" w:rsidR="003E0440" w:rsidRPr="008942B9" w:rsidRDefault="003E0440" w:rsidP="0058549F">
      <w:pPr>
        <w:pStyle w:val="ListParagraph"/>
        <w:rPr>
          <w:rFonts w:ascii="Century Gothic" w:hAnsi="Century Gothic" w:cstheme="minorHAnsi"/>
          <w:sz w:val="24"/>
          <w:szCs w:val="24"/>
        </w:rPr>
      </w:pPr>
    </w:p>
    <w:p w14:paraId="6C570AEE" w14:textId="77777777" w:rsidR="003E0440" w:rsidRPr="008942B9" w:rsidRDefault="003E0440" w:rsidP="0058549F">
      <w:pPr>
        <w:tabs>
          <w:tab w:val="left" w:pos="2460"/>
        </w:tabs>
        <w:rPr>
          <w:rFonts w:ascii="Century Gothic" w:hAnsi="Century Gothic" w:cstheme="minorHAnsi"/>
          <w:b/>
          <w:sz w:val="24"/>
          <w:szCs w:val="24"/>
        </w:rPr>
      </w:pPr>
      <w:r w:rsidRPr="008942B9">
        <w:rPr>
          <w:rFonts w:ascii="Century Gothic" w:hAnsi="Century Gothic" w:cstheme="minorHAnsi"/>
          <w:b/>
          <w:sz w:val="24"/>
          <w:szCs w:val="24"/>
        </w:rPr>
        <w:t xml:space="preserve">Article 12 - Responsibilities </w:t>
      </w:r>
    </w:p>
    <w:p w14:paraId="7D4D4CFD" w14:textId="2B502062" w:rsidR="00BB049F" w:rsidRPr="008942B9" w:rsidRDefault="003E0440">
      <w:pPr>
        <w:tabs>
          <w:tab w:val="left" w:pos="2460"/>
        </w:tabs>
        <w:rPr>
          <w:rFonts w:ascii="Century Gothic" w:hAnsi="Century Gothic" w:cstheme="minorHAnsi"/>
          <w:sz w:val="24"/>
          <w:szCs w:val="24"/>
        </w:rPr>
      </w:pPr>
      <w:r w:rsidRPr="008942B9">
        <w:rPr>
          <w:rFonts w:ascii="Century Gothic" w:hAnsi="Century Gothic" w:cstheme="minorHAnsi"/>
          <w:sz w:val="24"/>
          <w:szCs w:val="24"/>
        </w:rPr>
        <w:t xml:space="preserve">AB’s Central Management Team is responsible </w:t>
      </w:r>
      <w:r w:rsidR="00B63E70" w:rsidRPr="008942B9">
        <w:rPr>
          <w:rFonts w:ascii="Century Gothic" w:hAnsi="Century Gothic" w:cstheme="minorHAnsi"/>
          <w:sz w:val="24"/>
          <w:szCs w:val="24"/>
        </w:rPr>
        <w:t>for</w:t>
      </w:r>
      <w:r w:rsidRPr="008942B9">
        <w:rPr>
          <w:rFonts w:ascii="Century Gothic" w:hAnsi="Century Gothic" w:cstheme="minorHAnsi"/>
          <w:sz w:val="24"/>
          <w:szCs w:val="24"/>
        </w:rPr>
        <w:t xml:space="preserve"> ensur</w:t>
      </w:r>
      <w:r w:rsidR="00B63E70" w:rsidRPr="008942B9">
        <w:rPr>
          <w:rFonts w:ascii="Century Gothic" w:hAnsi="Century Gothic" w:cstheme="minorHAnsi"/>
          <w:sz w:val="24"/>
          <w:szCs w:val="24"/>
        </w:rPr>
        <w:t>ing</w:t>
      </w:r>
      <w:r w:rsidRPr="008942B9">
        <w:rPr>
          <w:rFonts w:ascii="Century Gothic" w:hAnsi="Century Gothic" w:cstheme="minorHAnsi"/>
          <w:sz w:val="24"/>
          <w:szCs w:val="24"/>
        </w:rPr>
        <w:t xml:space="preserve"> that legal requirements and </w:t>
      </w:r>
      <w:r w:rsidR="00AD288D" w:rsidRPr="008942B9">
        <w:rPr>
          <w:rFonts w:ascii="Century Gothic" w:hAnsi="Century Gothic" w:cstheme="minorHAnsi"/>
          <w:sz w:val="24"/>
          <w:szCs w:val="24"/>
        </w:rPr>
        <w:t>requirements</w:t>
      </w:r>
      <w:r w:rsidRPr="008942B9">
        <w:rPr>
          <w:rFonts w:ascii="Century Gothic" w:hAnsi="Century Gothic" w:cstheme="minorHAnsi"/>
          <w:sz w:val="24"/>
          <w:szCs w:val="24"/>
        </w:rPr>
        <w:t xml:space="preserve"> contained in this Data Protection Policy for data </w:t>
      </w:r>
      <w:r w:rsidRPr="008942B9">
        <w:rPr>
          <w:rFonts w:ascii="Century Gothic" w:hAnsi="Century Gothic" w:cstheme="minorHAnsi"/>
          <w:sz w:val="24"/>
          <w:szCs w:val="24"/>
        </w:rPr>
        <w:lastRenderedPageBreak/>
        <w:t>protection are met (</w:t>
      </w:r>
      <w:proofErr w:type="gramStart"/>
      <w:r w:rsidRPr="008942B9">
        <w:rPr>
          <w:rFonts w:ascii="Century Gothic" w:hAnsi="Century Gothic" w:cstheme="minorHAnsi"/>
          <w:sz w:val="24"/>
          <w:szCs w:val="24"/>
        </w:rPr>
        <w:t>e.g.</w:t>
      </w:r>
      <w:proofErr w:type="gramEnd"/>
      <w:r w:rsidRPr="008942B9">
        <w:rPr>
          <w:rFonts w:ascii="Century Gothic" w:hAnsi="Century Gothic" w:cstheme="minorHAnsi"/>
          <w:sz w:val="24"/>
          <w:szCs w:val="24"/>
        </w:rPr>
        <w:t xml:space="preserve"> national reporting duties). </w:t>
      </w:r>
      <w:r w:rsidR="00AD288D" w:rsidRPr="008942B9">
        <w:rPr>
          <w:rFonts w:ascii="Century Gothic" w:hAnsi="Century Gothic" w:cstheme="minorHAnsi"/>
          <w:sz w:val="24"/>
          <w:szCs w:val="24"/>
        </w:rPr>
        <w:t xml:space="preserve">The </w:t>
      </w:r>
      <w:r w:rsidRPr="008942B9">
        <w:rPr>
          <w:rFonts w:ascii="Century Gothic" w:hAnsi="Century Gothic" w:cstheme="minorHAnsi"/>
          <w:sz w:val="24"/>
          <w:szCs w:val="24"/>
        </w:rPr>
        <w:t xml:space="preserve">Senior Advisory Team </w:t>
      </w:r>
      <w:r w:rsidR="009B76B9" w:rsidRPr="008942B9">
        <w:rPr>
          <w:rFonts w:ascii="Century Gothic" w:hAnsi="Century Gothic" w:cstheme="minorHAnsi"/>
          <w:sz w:val="24"/>
          <w:szCs w:val="24"/>
        </w:rPr>
        <w:t>is</w:t>
      </w:r>
      <w:r w:rsidRPr="008942B9">
        <w:rPr>
          <w:rFonts w:ascii="Century Gothic" w:hAnsi="Century Gothic" w:cstheme="minorHAnsi"/>
          <w:sz w:val="24"/>
          <w:szCs w:val="24"/>
        </w:rPr>
        <w:t xml:space="preserve"> responsible for ensuring that organizational, </w:t>
      </w:r>
      <w:r w:rsidR="009B76B9" w:rsidRPr="008942B9">
        <w:rPr>
          <w:rFonts w:ascii="Century Gothic" w:hAnsi="Century Gothic" w:cstheme="minorHAnsi"/>
          <w:sz w:val="24"/>
          <w:szCs w:val="24"/>
        </w:rPr>
        <w:t>h</w:t>
      </w:r>
      <w:r w:rsidRPr="008942B9">
        <w:rPr>
          <w:rFonts w:ascii="Century Gothic" w:hAnsi="Century Gothic" w:cstheme="minorHAnsi"/>
          <w:sz w:val="24"/>
          <w:szCs w:val="24"/>
        </w:rPr>
        <w:t xml:space="preserve">uman </w:t>
      </w:r>
      <w:r w:rsidR="009B76B9" w:rsidRPr="008942B9">
        <w:rPr>
          <w:rFonts w:ascii="Century Gothic" w:hAnsi="Century Gothic" w:cstheme="minorHAnsi"/>
          <w:sz w:val="24"/>
          <w:szCs w:val="24"/>
        </w:rPr>
        <w:t>r</w:t>
      </w:r>
      <w:r w:rsidRPr="008942B9">
        <w:rPr>
          <w:rFonts w:ascii="Century Gothic" w:hAnsi="Century Gothic" w:cstheme="minorHAnsi"/>
          <w:sz w:val="24"/>
          <w:szCs w:val="24"/>
        </w:rPr>
        <w:t>esources, and technical measures are in place so that any data processing is carried out in accordance with data protection. The managers must ensure that their employees are sufficiently trained in data protection</w:t>
      </w:r>
      <w:r w:rsidR="009B76B9" w:rsidRPr="008942B9">
        <w:rPr>
          <w:rFonts w:ascii="Century Gothic" w:hAnsi="Century Gothic" w:cstheme="minorHAnsi"/>
          <w:sz w:val="24"/>
          <w:szCs w:val="24"/>
        </w:rPr>
        <w:t>. C</w:t>
      </w:r>
      <w:r w:rsidRPr="008942B9">
        <w:rPr>
          <w:rFonts w:ascii="Century Gothic" w:hAnsi="Century Gothic" w:cstheme="minorHAnsi"/>
          <w:sz w:val="24"/>
          <w:szCs w:val="24"/>
        </w:rPr>
        <w:t xml:space="preserve">ompliance with these requirements is the responsibility of the relevant employees. </w:t>
      </w:r>
      <w:r w:rsidR="00BB049F" w:rsidRPr="008942B9">
        <w:rPr>
          <w:rFonts w:ascii="Century Gothic" w:hAnsi="Century Gothic" w:cstheme="minorHAnsi"/>
          <w:sz w:val="24"/>
          <w:szCs w:val="24"/>
        </w:rPr>
        <w:cr/>
      </w:r>
    </w:p>
    <w:sectPr w:rsidR="00BB049F" w:rsidRPr="008942B9" w:rsidSect="00E117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F060" w14:textId="77777777" w:rsidR="003413C2" w:rsidRDefault="003413C2" w:rsidP="0048781D">
      <w:pPr>
        <w:spacing w:after="0" w:line="240" w:lineRule="auto"/>
      </w:pPr>
      <w:r>
        <w:separator/>
      </w:r>
    </w:p>
  </w:endnote>
  <w:endnote w:type="continuationSeparator" w:id="0">
    <w:p w14:paraId="617F4978" w14:textId="77777777" w:rsidR="003413C2" w:rsidRDefault="003413C2" w:rsidP="0048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55145"/>
      <w:docPartObj>
        <w:docPartGallery w:val="Page Numbers (Bottom of Page)"/>
        <w:docPartUnique/>
      </w:docPartObj>
    </w:sdtPr>
    <w:sdtEndPr/>
    <w:sdtContent>
      <w:sdt>
        <w:sdtPr>
          <w:id w:val="-1769616900"/>
          <w:docPartObj>
            <w:docPartGallery w:val="Page Numbers (Top of Page)"/>
            <w:docPartUnique/>
          </w:docPartObj>
        </w:sdtPr>
        <w:sdtEndPr/>
        <w:sdtContent>
          <w:p w14:paraId="375D347D" w14:textId="77777777" w:rsidR="004301A5" w:rsidRDefault="004301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37BF3" w14:textId="77777777" w:rsidR="00E1179A" w:rsidRDefault="00E1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9706" w14:textId="77777777" w:rsidR="003413C2" w:rsidRDefault="003413C2" w:rsidP="0048781D">
      <w:pPr>
        <w:spacing w:after="0" w:line="240" w:lineRule="auto"/>
      </w:pPr>
      <w:r>
        <w:separator/>
      </w:r>
    </w:p>
  </w:footnote>
  <w:footnote w:type="continuationSeparator" w:id="0">
    <w:p w14:paraId="733705BB" w14:textId="77777777" w:rsidR="003413C2" w:rsidRDefault="003413C2" w:rsidP="00487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435" w14:textId="66E129CA" w:rsidR="005D5346" w:rsidRDefault="005D5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11D"/>
    <w:multiLevelType w:val="hybridMultilevel"/>
    <w:tmpl w:val="65D4DF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140E0"/>
    <w:multiLevelType w:val="hybridMultilevel"/>
    <w:tmpl w:val="242E44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EA3DFC"/>
    <w:multiLevelType w:val="hybridMultilevel"/>
    <w:tmpl w:val="8FD6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5355C"/>
    <w:multiLevelType w:val="hybridMultilevel"/>
    <w:tmpl w:val="6CB000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C0C79"/>
    <w:multiLevelType w:val="hybridMultilevel"/>
    <w:tmpl w:val="79C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27BAA"/>
    <w:multiLevelType w:val="hybridMultilevel"/>
    <w:tmpl w:val="C8CCDF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F35D9"/>
    <w:multiLevelType w:val="hybridMultilevel"/>
    <w:tmpl w:val="1AC69D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03275"/>
    <w:multiLevelType w:val="hybridMultilevel"/>
    <w:tmpl w:val="F25C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94827"/>
    <w:multiLevelType w:val="hybridMultilevel"/>
    <w:tmpl w:val="A75CF22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EB6A9C"/>
    <w:multiLevelType w:val="hybridMultilevel"/>
    <w:tmpl w:val="81F4F6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2469BF"/>
    <w:multiLevelType w:val="hybridMultilevel"/>
    <w:tmpl w:val="CE36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C2B52"/>
    <w:multiLevelType w:val="hybridMultilevel"/>
    <w:tmpl w:val="51D6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712B8"/>
    <w:multiLevelType w:val="hybridMultilevel"/>
    <w:tmpl w:val="97C274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7F0193"/>
    <w:multiLevelType w:val="hybridMultilevel"/>
    <w:tmpl w:val="4460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522"/>
    <w:multiLevelType w:val="hybridMultilevel"/>
    <w:tmpl w:val="81F4F6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820A8F"/>
    <w:multiLevelType w:val="hybridMultilevel"/>
    <w:tmpl w:val="8BEC5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F26C70"/>
    <w:multiLevelType w:val="hybridMultilevel"/>
    <w:tmpl w:val="970043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BB2383"/>
    <w:multiLevelType w:val="hybridMultilevel"/>
    <w:tmpl w:val="33C0DA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8F0F17"/>
    <w:multiLevelType w:val="hybridMultilevel"/>
    <w:tmpl w:val="33D8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E1B51"/>
    <w:multiLevelType w:val="hybridMultilevel"/>
    <w:tmpl w:val="BAE6BA2A"/>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424AC0"/>
    <w:multiLevelType w:val="hybridMultilevel"/>
    <w:tmpl w:val="F710C0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EE47F5"/>
    <w:multiLevelType w:val="hybridMultilevel"/>
    <w:tmpl w:val="78667E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BC1B4B"/>
    <w:multiLevelType w:val="hybridMultilevel"/>
    <w:tmpl w:val="94AE6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713D7E"/>
    <w:multiLevelType w:val="hybridMultilevel"/>
    <w:tmpl w:val="B986FBB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592D1D"/>
    <w:multiLevelType w:val="hybridMultilevel"/>
    <w:tmpl w:val="EE885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0530F8E"/>
    <w:multiLevelType w:val="hybridMultilevel"/>
    <w:tmpl w:val="E264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8053E"/>
    <w:multiLevelType w:val="hybridMultilevel"/>
    <w:tmpl w:val="4F88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B0417"/>
    <w:multiLevelType w:val="hybridMultilevel"/>
    <w:tmpl w:val="3A40F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B319BF"/>
    <w:multiLevelType w:val="hybridMultilevel"/>
    <w:tmpl w:val="9DE2921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721840"/>
    <w:multiLevelType w:val="hybridMultilevel"/>
    <w:tmpl w:val="4EB02B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76556155">
    <w:abstractNumId w:val="4"/>
  </w:num>
  <w:num w:numId="2" w16cid:durableId="1948385694">
    <w:abstractNumId w:val="7"/>
  </w:num>
  <w:num w:numId="3" w16cid:durableId="1030643424">
    <w:abstractNumId w:val="28"/>
  </w:num>
  <w:num w:numId="4" w16cid:durableId="1055006527">
    <w:abstractNumId w:val="19"/>
  </w:num>
  <w:num w:numId="5" w16cid:durableId="2109227274">
    <w:abstractNumId w:val="26"/>
  </w:num>
  <w:num w:numId="6" w16cid:durableId="476606232">
    <w:abstractNumId w:val="6"/>
  </w:num>
  <w:num w:numId="7" w16cid:durableId="710762254">
    <w:abstractNumId w:val="29"/>
  </w:num>
  <w:num w:numId="8" w16cid:durableId="164519101">
    <w:abstractNumId w:val="10"/>
  </w:num>
  <w:num w:numId="9" w16cid:durableId="1069690572">
    <w:abstractNumId w:val="27"/>
  </w:num>
  <w:num w:numId="10" w16cid:durableId="1017542099">
    <w:abstractNumId w:val="14"/>
  </w:num>
  <w:num w:numId="11" w16cid:durableId="1349987218">
    <w:abstractNumId w:val="24"/>
  </w:num>
  <w:num w:numId="12" w16cid:durableId="509026932">
    <w:abstractNumId w:val="25"/>
  </w:num>
  <w:num w:numId="13" w16cid:durableId="613748269">
    <w:abstractNumId w:val="13"/>
  </w:num>
  <w:num w:numId="14" w16cid:durableId="1876043575">
    <w:abstractNumId w:val="9"/>
  </w:num>
  <w:num w:numId="15" w16cid:durableId="5985321">
    <w:abstractNumId w:val="12"/>
  </w:num>
  <w:num w:numId="16" w16cid:durableId="1232884316">
    <w:abstractNumId w:val="16"/>
  </w:num>
  <w:num w:numId="17" w16cid:durableId="1733648973">
    <w:abstractNumId w:val="3"/>
  </w:num>
  <w:num w:numId="18" w16cid:durableId="2088457960">
    <w:abstractNumId w:val="5"/>
  </w:num>
  <w:num w:numId="19" w16cid:durableId="181283538">
    <w:abstractNumId w:val="17"/>
  </w:num>
  <w:num w:numId="20" w16cid:durableId="677659499">
    <w:abstractNumId w:val="2"/>
  </w:num>
  <w:num w:numId="21" w16cid:durableId="1388577002">
    <w:abstractNumId w:val="18"/>
  </w:num>
  <w:num w:numId="22" w16cid:durableId="1906407757">
    <w:abstractNumId w:val="15"/>
  </w:num>
  <w:num w:numId="23" w16cid:durableId="47460407">
    <w:abstractNumId w:val="11"/>
  </w:num>
  <w:num w:numId="24" w16cid:durableId="1960643564">
    <w:abstractNumId w:val="21"/>
  </w:num>
  <w:num w:numId="25" w16cid:durableId="282467030">
    <w:abstractNumId w:val="22"/>
  </w:num>
  <w:num w:numId="26" w16cid:durableId="1946495976">
    <w:abstractNumId w:val="8"/>
  </w:num>
  <w:num w:numId="27" w16cid:durableId="1288975229">
    <w:abstractNumId w:val="23"/>
  </w:num>
  <w:num w:numId="28" w16cid:durableId="354842349">
    <w:abstractNumId w:val="0"/>
  </w:num>
  <w:num w:numId="29" w16cid:durableId="1706635567">
    <w:abstractNumId w:val="20"/>
  </w:num>
  <w:num w:numId="30" w16cid:durableId="46419816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9A"/>
    <w:rsid w:val="0006345B"/>
    <w:rsid w:val="00077A99"/>
    <w:rsid w:val="000B4DEA"/>
    <w:rsid w:val="000D129A"/>
    <w:rsid w:val="001D1546"/>
    <w:rsid w:val="00250AB8"/>
    <w:rsid w:val="002A57AD"/>
    <w:rsid w:val="002B09D2"/>
    <w:rsid w:val="002C1CD5"/>
    <w:rsid w:val="0030229F"/>
    <w:rsid w:val="00326520"/>
    <w:rsid w:val="003413C2"/>
    <w:rsid w:val="003445F6"/>
    <w:rsid w:val="003B71D2"/>
    <w:rsid w:val="003E0440"/>
    <w:rsid w:val="00400573"/>
    <w:rsid w:val="004029B4"/>
    <w:rsid w:val="004301A5"/>
    <w:rsid w:val="0048781D"/>
    <w:rsid w:val="00492575"/>
    <w:rsid w:val="004E1AB1"/>
    <w:rsid w:val="004E591C"/>
    <w:rsid w:val="00505BFD"/>
    <w:rsid w:val="00524BD6"/>
    <w:rsid w:val="0058549F"/>
    <w:rsid w:val="005D5346"/>
    <w:rsid w:val="00615CBB"/>
    <w:rsid w:val="0065539E"/>
    <w:rsid w:val="00666C04"/>
    <w:rsid w:val="006803E6"/>
    <w:rsid w:val="00682672"/>
    <w:rsid w:val="00727CE2"/>
    <w:rsid w:val="00770EA5"/>
    <w:rsid w:val="007A41A1"/>
    <w:rsid w:val="007C1AB0"/>
    <w:rsid w:val="008018EF"/>
    <w:rsid w:val="00837178"/>
    <w:rsid w:val="008410F9"/>
    <w:rsid w:val="00870527"/>
    <w:rsid w:val="008942B9"/>
    <w:rsid w:val="008C52D8"/>
    <w:rsid w:val="00946538"/>
    <w:rsid w:val="009518DC"/>
    <w:rsid w:val="00953104"/>
    <w:rsid w:val="00956FEF"/>
    <w:rsid w:val="00981BD4"/>
    <w:rsid w:val="009B76B9"/>
    <w:rsid w:val="00A1713A"/>
    <w:rsid w:val="00A432EB"/>
    <w:rsid w:val="00A66234"/>
    <w:rsid w:val="00A73B28"/>
    <w:rsid w:val="00AA272B"/>
    <w:rsid w:val="00AD288D"/>
    <w:rsid w:val="00AD63A4"/>
    <w:rsid w:val="00AF406A"/>
    <w:rsid w:val="00B168A8"/>
    <w:rsid w:val="00B63E70"/>
    <w:rsid w:val="00BB049F"/>
    <w:rsid w:val="00BC50D5"/>
    <w:rsid w:val="00BF68F0"/>
    <w:rsid w:val="00C158B8"/>
    <w:rsid w:val="00C75302"/>
    <w:rsid w:val="00C76F8B"/>
    <w:rsid w:val="00D04516"/>
    <w:rsid w:val="00D14A9C"/>
    <w:rsid w:val="00D15C49"/>
    <w:rsid w:val="00D759FF"/>
    <w:rsid w:val="00D96465"/>
    <w:rsid w:val="00E1179A"/>
    <w:rsid w:val="00E25026"/>
    <w:rsid w:val="00E3444D"/>
    <w:rsid w:val="00E71AA3"/>
    <w:rsid w:val="00E83975"/>
    <w:rsid w:val="00EA6B75"/>
    <w:rsid w:val="00F87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F8905"/>
  <w15:chartTrackingRefBased/>
  <w15:docId w15:val="{0E9BD148-53E9-4CA8-AAC8-4AB48A51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9A"/>
    <w:pPr>
      <w:ind w:left="720"/>
      <w:contextualSpacing/>
    </w:pPr>
  </w:style>
  <w:style w:type="paragraph" w:styleId="Header">
    <w:name w:val="header"/>
    <w:basedOn w:val="Normal"/>
    <w:link w:val="HeaderChar"/>
    <w:unhideWhenUsed/>
    <w:rsid w:val="0048781D"/>
    <w:pPr>
      <w:tabs>
        <w:tab w:val="center" w:pos="4680"/>
        <w:tab w:val="right" w:pos="9360"/>
      </w:tabs>
      <w:spacing w:after="0" w:line="240" w:lineRule="auto"/>
    </w:pPr>
  </w:style>
  <w:style w:type="character" w:customStyle="1" w:styleId="HeaderChar">
    <w:name w:val="Header Char"/>
    <w:basedOn w:val="DefaultParagraphFont"/>
    <w:link w:val="Header"/>
    <w:rsid w:val="0048781D"/>
  </w:style>
  <w:style w:type="paragraph" w:styleId="Footer">
    <w:name w:val="footer"/>
    <w:basedOn w:val="Normal"/>
    <w:link w:val="FooterChar"/>
    <w:uiPriority w:val="99"/>
    <w:unhideWhenUsed/>
    <w:rsid w:val="00487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81D"/>
  </w:style>
  <w:style w:type="character" w:styleId="Hyperlink">
    <w:name w:val="Hyperlink"/>
    <w:basedOn w:val="DefaultParagraphFont"/>
    <w:uiPriority w:val="99"/>
    <w:unhideWhenUsed/>
    <w:rsid w:val="0048781D"/>
    <w:rPr>
      <w:color w:val="0563C1" w:themeColor="hyperlink"/>
      <w:u w:val="single"/>
    </w:rPr>
  </w:style>
  <w:style w:type="character" w:styleId="UnresolvedMention">
    <w:name w:val="Unresolved Mention"/>
    <w:basedOn w:val="DefaultParagraphFont"/>
    <w:uiPriority w:val="99"/>
    <w:semiHidden/>
    <w:unhideWhenUsed/>
    <w:rsid w:val="0048781D"/>
    <w:rPr>
      <w:color w:val="605E5C"/>
      <w:shd w:val="clear" w:color="auto" w:fill="E1DFDD"/>
    </w:rPr>
  </w:style>
  <w:style w:type="character" w:styleId="LineNumber">
    <w:name w:val="line number"/>
    <w:basedOn w:val="DefaultParagraphFont"/>
    <w:uiPriority w:val="99"/>
    <w:semiHidden/>
    <w:unhideWhenUsed/>
    <w:rsid w:val="00077A99"/>
  </w:style>
  <w:style w:type="table" w:styleId="TableGrid">
    <w:name w:val="Table Grid"/>
    <w:basedOn w:val="TableNormal"/>
    <w:uiPriority w:val="59"/>
    <w:rsid w:val="000B4DEA"/>
    <w:pPr>
      <w:spacing w:after="200" w:line="276"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72B"/>
    <w:rPr>
      <w:sz w:val="16"/>
      <w:szCs w:val="16"/>
    </w:rPr>
  </w:style>
  <w:style w:type="paragraph" w:styleId="CommentText">
    <w:name w:val="annotation text"/>
    <w:basedOn w:val="Normal"/>
    <w:link w:val="CommentTextChar"/>
    <w:uiPriority w:val="99"/>
    <w:unhideWhenUsed/>
    <w:rsid w:val="00AA272B"/>
    <w:pPr>
      <w:spacing w:line="240" w:lineRule="auto"/>
    </w:pPr>
    <w:rPr>
      <w:sz w:val="20"/>
      <w:szCs w:val="20"/>
    </w:rPr>
  </w:style>
  <w:style w:type="character" w:customStyle="1" w:styleId="CommentTextChar">
    <w:name w:val="Comment Text Char"/>
    <w:basedOn w:val="DefaultParagraphFont"/>
    <w:link w:val="CommentText"/>
    <w:uiPriority w:val="99"/>
    <w:rsid w:val="00AA272B"/>
    <w:rPr>
      <w:sz w:val="20"/>
      <w:szCs w:val="20"/>
    </w:rPr>
  </w:style>
  <w:style w:type="paragraph" w:styleId="CommentSubject">
    <w:name w:val="annotation subject"/>
    <w:basedOn w:val="CommentText"/>
    <w:next w:val="CommentText"/>
    <w:link w:val="CommentSubjectChar"/>
    <w:uiPriority w:val="99"/>
    <w:semiHidden/>
    <w:unhideWhenUsed/>
    <w:rsid w:val="00AA272B"/>
    <w:rPr>
      <w:b/>
      <w:bCs/>
    </w:rPr>
  </w:style>
  <w:style w:type="character" w:customStyle="1" w:styleId="CommentSubjectChar">
    <w:name w:val="Comment Subject Char"/>
    <w:basedOn w:val="CommentTextChar"/>
    <w:link w:val="CommentSubject"/>
    <w:uiPriority w:val="99"/>
    <w:semiHidden/>
    <w:rsid w:val="00AA272B"/>
    <w:rPr>
      <w:b/>
      <w:bCs/>
      <w:sz w:val="20"/>
      <w:szCs w:val="20"/>
    </w:rPr>
  </w:style>
  <w:style w:type="paragraph" w:styleId="Revision">
    <w:name w:val="Revision"/>
    <w:hidden/>
    <w:uiPriority w:val="99"/>
    <w:semiHidden/>
    <w:rsid w:val="0089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afrobarome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fworld.org/docid/3ddcafaa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parency@afrobarom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CDD GHANA</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Kwaku Owusu-Yeaboah</dc:creator>
  <cp:keywords/>
  <dc:description/>
  <cp:lastModifiedBy>Shannon Van Wyk</cp:lastModifiedBy>
  <cp:revision>2</cp:revision>
  <dcterms:created xsi:type="dcterms:W3CDTF">2022-05-01T08:58:00Z</dcterms:created>
  <dcterms:modified xsi:type="dcterms:W3CDTF">2022-05-01T08:58:00Z</dcterms:modified>
</cp:coreProperties>
</file>